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F2631" w14:textId="77777777" w:rsidR="00C52BA7" w:rsidRPr="00C52BA7" w:rsidRDefault="00C52BA7" w:rsidP="00C52BA7">
      <w:pPr>
        <w:shd w:val="clear" w:color="auto" w:fill="FFFFFF"/>
        <w:spacing w:after="180" w:line="360" w:lineRule="atLeast"/>
        <w:jc w:val="center"/>
        <w:rPr>
          <w:rFonts w:ascii="Baskerville Old Face" w:eastAsia="Times New Roman" w:hAnsi="Baskerville Old Face" w:cs="Lucida Sans Unicode"/>
          <w:b/>
          <w:bCs/>
          <w:sz w:val="28"/>
          <w:szCs w:val="28"/>
          <w:lang w:eastAsia="it-IT"/>
        </w:rPr>
      </w:pPr>
      <w:r w:rsidRPr="00C52BA7">
        <w:rPr>
          <w:rFonts w:ascii="Baskerville Old Face" w:eastAsia="Times New Roman" w:hAnsi="Baskerville Old Face" w:cs="Lucida Sans Unicode"/>
          <w:b/>
          <w:bCs/>
          <w:sz w:val="28"/>
          <w:szCs w:val="28"/>
          <w:lang w:eastAsia="it-IT"/>
        </w:rPr>
        <w:t>Programma Cittadini, Uguaglianza, Diritti e Valori – Bando partecipazione e coinvolgimento dei cittadini</w:t>
      </w:r>
    </w:p>
    <w:p w14:paraId="0168EEEF" w14:textId="77777777" w:rsidR="00C52BA7" w:rsidRPr="00C52BA7" w:rsidRDefault="00C52BA7" w:rsidP="00C52BA7">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C52BA7">
        <w:rPr>
          <w:rFonts w:ascii="Baskerville Old Face" w:eastAsia="Times New Roman" w:hAnsi="Baskerville Old Face" w:cs="Times New Roman"/>
          <w:b/>
          <w:bCs/>
          <w:sz w:val="28"/>
          <w:szCs w:val="28"/>
          <w:lang w:eastAsia="it-IT"/>
        </w:rPr>
        <w:t>Titolo</w:t>
      </w:r>
    </w:p>
    <w:p w14:paraId="31A30517" w14:textId="77777777" w:rsidR="00C52BA7" w:rsidRPr="00C52BA7" w:rsidRDefault="00C52BA7" w:rsidP="00C52BA7">
      <w:pPr>
        <w:shd w:val="clear" w:color="auto" w:fill="FFFFFF"/>
        <w:spacing w:after="0" w:line="240" w:lineRule="auto"/>
        <w:rPr>
          <w:rFonts w:ascii="Baskerville Old Face" w:eastAsia="Times New Roman" w:hAnsi="Baskerville Old Face" w:cs="Lucida Sans Unicode"/>
          <w:sz w:val="28"/>
          <w:szCs w:val="28"/>
          <w:lang w:eastAsia="it-IT"/>
        </w:rPr>
      </w:pPr>
      <w:proofErr w:type="spellStart"/>
      <w:r w:rsidRPr="00C52BA7">
        <w:rPr>
          <w:rFonts w:ascii="Baskerville Old Face" w:eastAsia="Times New Roman" w:hAnsi="Baskerville Old Face" w:cs="Lucida Sans Unicode"/>
          <w:sz w:val="28"/>
          <w:szCs w:val="28"/>
          <w:lang w:eastAsia="it-IT"/>
        </w:rPr>
        <w:t>Citizens</w:t>
      </w:r>
      <w:proofErr w:type="spellEnd"/>
      <w:r w:rsidRPr="00C52BA7">
        <w:rPr>
          <w:rFonts w:ascii="Baskerville Old Face" w:eastAsia="Times New Roman" w:hAnsi="Baskerville Old Face" w:cs="Lucida Sans Unicode"/>
          <w:sz w:val="28"/>
          <w:szCs w:val="28"/>
          <w:lang w:eastAsia="it-IT"/>
        </w:rPr>
        <w:t xml:space="preserve">, Equality, </w:t>
      </w:r>
      <w:proofErr w:type="spellStart"/>
      <w:r w:rsidRPr="00C52BA7">
        <w:rPr>
          <w:rFonts w:ascii="Baskerville Old Face" w:eastAsia="Times New Roman" w:hAnsi="Baskerville Old Face" w:cs="Lucida Sans Unicode"/>
          <w:sz w:val="28"/>
          <w:szCs w:val="28"/>
          <w:lang w:eastAsia="it-IT"/>
        </w:rPr>
        <w:t>Rights</w:t>
      </w:r>
      <w:proofErr w:type="spellEnd"/>
      <w:r w:rsidRPr="00C52BA7">
        <w:rPr>
          <w:rFonts w:ascii="Baskerville Old Face" w:eastAsia="Times New Roman" w:hAnsi="Baskerville Old Face" w:cs="Lucida Sans Unicode"/>
          <w:sz w:val="28"/>
          <w:szCs w:val="28"/>
          <w:lang w:eastAsia="it-IT"/>
        </w:rPr>
        <w:t xml:space="preserve"> and </w:t>
      </w:r>
      <w:proofErr w:type="spellStart"/>
      <w:r w:rsidRPr="00C52BA7">
        <w:rPr>
          <w:rFonts w:ascii="Baskerville Old Face" w:eastAsia="Times New Roman" w:hAnsi="Baskerville Old Face" w:cs="Lucida Sans Unicode"/>
          <w:sz w:val="28"/>
          <w:szCs w:val="28"/>
          <w:lang w:eastAsia="it-IT"/>
        </w:rPr>
        <w:t>Values</w:t>
      </w:r>
      <w:proofErr w:type="spellEnd"/>
      <w:r w:rsidRPr="00C52BA7">
        <w:rPr>
          <w:rFonts w:ascii="Baskerville Old Face" w:eastAsia="Times New Roman" w:hAnsi="Baskerville Old Face" w:cs="Lucida Sans Unicode"/>
          <w:sz w:val="28"/>
          <w:szCs w:val="28"/>
          <w:lang w:eastAsia="it-IT"/>
        </w:rPr>
        <w:t xml:space="preserve"> </w:t>
      </w:r>
      <w:proofErr w:type="spellStart"/>
      <w:r w:rsidRPr="00C52BA7">
        <w:rPr>
          <w:rFonts w:ascii="Baskerville Old Face" w:eastAsia="Times New Roman" w:hAnsi="Baskerville Old Face" w:cs="Lucida Sans Unicode"/>
          <w:sz w:val="28"/>
          <w:szCs w:val="28"/>
          <w:lang w:eastAsia="it-IT"/>
        </w:rPr>
        <w:t>Programme</w:t>
      </w:r>
      <w:proofErr w:type="spellEnd"/>
      <w:r w:rsidRPr="00C52BA7">
        <w:rPr>
          <w:rFonts w:ascii="Baskerville Old Face" w:eastAsia="Times New Roman" w:hAnsi="Baskerville Old Face" w:cs="Lucida Sans Unicode"/>
          <w:sz w:val="28"/>
          <w:szCs w:val="28"/>
          <w:lang w:eastAsia="it-IT"/>
        </w:rPr>
        <w:t xml:space="preserve"> (CERV) - Call for </w:t>
      </w:r>
      <w:proofErr w:type="spellStart"/>
      <w:r w:rsidRPr="00C52BA7">
        <w:rPr>
          <w:rFonts w:ascii="Baskerville Old Face" w:eastAsia="Times New Roman" w:hAnsi="Baskerville Old Face" w:cs="Lucida Sans Unicode"/>
          <w:sz w:val="28"/>
          <w:szCs w:val="28"/>
          <w:lang w:eastAsia="it-IT"/>
        </w:rPr>
        <w:t>proposals</w:t>
      </w:r>
      <w:proofErr w:type="spellEnd"/>
      <w:r w:rsidRPr="00C52BA7">
        <w:rPr>
          <w:rFonts w:ascii="Baskerville Old Face" w:eastAsia="Times New Roman" w:hAnsi="Baskerville Old Face" w:cs="Lucida Sans Unicode"/>
          <w:sz w:val="28"/>
          <w:szCs w:val="28"/>
          <w:lang w:eastAsia="it-IT"/>
        </w:rPr>
        <w:t xml:space="preserve"> </w:t>
      </w:r>
      <w:proofErr w:type="spellStart"/>
      <w:r w:rsidRPr="00C52BA7">
        <w:rPr>
          <w:rFonts w:ascii="Baskerville Old Face" w:eastAsia="Times New Roman" w:hAnsi="Baskerville Old Face" w:cs="Lucida Sans Unicode"/>
          <w:sz w:val="28"/>
          <w:szCs w:val="28"/>
          <w:lang w:eastAsia="it-IT"/>
        </w:rPr>
        <w:t>Citizens</w:t>
      </w:r>
      <w:proofErr w:type="spellEnd"/>
      <w:r w:rsidRPr="00C52BA7">
        <w:rPr>
          <w:rFonts w:ascii="Baskerville Old Face" w:eastAsia="Times New Roman" w:hAnsi="Baskerville Old Face" w:cs="Lucida Sans Unicode"/>
          <w:sz w:val="28"/>
          <w:szCs w:val="28"/>
          <w:lang w:eastAsia="it-IT"/>
        </w:rPr>
        <w:t xml:space="preserve">’ engagement and </w:t>
      </w:r>
      <w:proofErr w:type="spellStart"/>
      <w:r w:rsidRPr="00C52BA7">
        <w:rPr>
          <w:rFonts w:ascii="Baskerville Old Face" w:eastAsia="Times New Roman" w:hAnsi="Baskerville Old Face" w:cs="Lucida Sans Unicode"/>
          <w:sz w:val="28"/>
          <w:szCs w:val="28"/>
          <w:lang w:eastAsia="it-IT"/>
        </w:rPr>
        <w:t>participation</w:t>
      </w:r>
      <w:proofErr w:type="spellEnd"/>
      <w:r w:rsidRPr="00C52BA7">
        <w:rPr>
          <w:rFonts w:ascii="Baskerville Old Face" w:eastAsia="Times New Roman" w:hAnsi="Baskerville Old Face" w:cs="Lucida Sans Unicode"/>
          <w:sz w:val="28"/>
          <w:szCs w:val="28"/>
          <w:lang w:eastAsia="it-IT"/>
        </w:rPr>
        <w:t xml:space="preserve"> (CERV-2022-CITIZENS-CIV)</w:t>
      </w:r>
    </w:p>
    <w:p w14:paraId="56071B06" w14:textId="77777777" w:rsidR="00C52BA7" w:rsidRPr="00C52BA7" w:rsidRDefault="00C52BA7" w:rsidP="00C52BA7">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C52BA7">
        <w:rPr>
          <w:rFonts w:ascii="Baskerville Old Face" w:eastAsia="Times New Roman" w:hAnsi="Baskerville Old Face" w:cs="Times New Roman"/>
          <w:b/>
          <w:bCs/>
          <w:sz w:val="28"/>
          <w:szCs w:val="28"/>
          <w:lang w:eastAsia="it-IT"/>
        </w:rPr>
        <w:t>Oggetto</w:t>
      </w:r>
    </w:p>
    <w:p w14:paraId="69A48816" w14:textId="77777777" w:rsidR="00C52BA7" w:rsidRPr="00C52BA7" w:rsidRDefault="00C52BA7" w:rsidP="00C52BA7">
      <w:pPr>
        <w:shd w:val="clear" w:color="auto" w:fill="FFFFFF"/>
        <w:spacing w:after="180" w:line="360" w:lineRule="atLeast"/>
        <w:rPr>
          <w:rFonts w:ascii="Baskerville Old Face" w:eastAsia="Times New Roman" w:hAnsi="Baskerville Old Face" w:cs="Lucida Sans Unicode"/>
          <w:sz w:val="28"/>
          <w:szCs w:val="28"/>
          <w:lang w:eastAsia="it-IT"/>
        </w:rPr>
      </w:pPr>
      <w:r w:rsidRPr="00C52BA7">
        <w:rPr>
          <w:rFonts w:ascii="Baskerville Old Face" w:eastAsia="Times New Roman" w:hAnsi="Baskerville Old Face" w:cs="Lucida Sans Unicode"/>
          <w:sz w:val="28"/>
          <w:szCs w:val="28"/>
          <w:lang w:eastAsia="it-IT"/>
        </w:rPr>
        <w:t>Bando nell'ambito del programma Cittadini, Uguaglianza, Diritti e Valori (CERV):</w:t>
      </w:r>
      <w:r w:rsidRPr="00C52BA7">
        <w:rPr>
          <w:rFonts w:ascii="Baskerville Old Face" w:eastAsia="Times New Roman" w:hAnsi="Baskerville Old Face" w:cs="Lucida Sans Unicode"/>
          <w:b/>
          <w:bCs/>
          <w:sz w:val="28"/>
          <w:szCs w:val="28"/>
          <w:lang w:eastAsia="it-IT"/>
        </w:rPr>
        <w:t> progetti per promuovere la partecipazione e il coinvolgimento dei cittadini alla vita democratica e civica dell'UE.</w:t>
      </w:r>
    </w:p>
    <w:p w14:paraId="6805A07C" w14:textId="77777777" w:rsidR="00C52BA7" w:rsidRPr="00C52BA7" w:rsidRDefault="00C52BA7" w:rsidP="00C52BA7">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C52BA7">
        <w:rPr>
          <w:rFonts w:ascii="Baskerville Old Face" w:eastAsia="Times New Roman" w:hAnsi="Baskerville Old Face" w:cs="Times New Roman"/>
          <w:b/>
          <w:bCs/>
          <w:sz w:val="28"/>
          <w:szCs w:val="28"/>
          <w:lang w:eastAsia="it-IT"/>
        </w:rPr>
        <w:t>Fonte</w:t>
      </w:r>
    </w:p>
    <w:p w14:paraId="3AEAB5D9" w14:textId="77777777" w:rsidR="00C52BA7" w:rsidRPr="00C52BA7" w:rsidRDefault="00C52BA7" w:rsidP="00C52BA7">
      <w:pPr>
        <w:shd w:val="clear" w:color="auto" w:fill="FFFFFF"/>
        <w:spacing w:after="0" w:line="240" w:lineRule="auto"/>
        <w:rPr>
          <w:rFonts w:ascii="Baskerville Old Face" w:eastAsia="Times New Roman" w:hAnsi="Baskerville Old Face" w:cs="Lucida Sans Unicode"/>
          <w:sz w:val="28"/>
          <w:szCs w:val="28"/>
          <w:lang w:eastAsia="it-IT"/>
        </w:rPr>
      </w:pPr>
      <w:r w:rsidRPr="00C52BA7">
        <w:rPr>
          <w:rFonts w:ascii="Baskerville Old Face" w:eastAsia="Times New Roman" w:hAnsi="Baskerville Old Face" w:cs="Lucida Sans Unicode"/>
          <w:sz w:val="28"/>
          <w:szCs w:val="28"/>
          <w:lang w:eastAsia="it-IT"/>
        </w:rPr>
        <w:t>Commissione europea - Funding &amp; Tender Portal del 28/10/2021</w:t>
      </w:r>
    </w:p>
    <w:p w14:paraId="594F28E3" w14:textId="77777777" w:rsidR="00C52BA7" w:rsidRPr="00C52BA7" w:rsidRDefault="00C52BA7" w:rsidP="00C52BA7">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C52BA7">
        <w:rPr>
          <w:rFonts w:ascii="Baskerville Old Face" w:eastAsia="Times New Roman" w:hAnsi="Baskerville Old Face" w:cs="Times New Roman"/>
          <w:b/>
          <w:bCs/>
          <w:sz w:val="28"/>
          <w:szCs w:val="28"/>
          <w:lang w:eastAsia="it-IT"/>
        </w:rPr>
        <w:t>Ente Erogatore</w:t>
      </w:r>
    </w:p>
    <w:p w14:paraId="4CE06B40" w14:textId="77777777" w:rsidR="00C52BA7" w:rsidRPr="00C52BA7" w:rsidRDefault="00C52BA7" w:rsidP="00C52BA7">
      <w:pPr>
        <w:shd w:val="clear" w:color="auto" w:fill="FFFFFF"/>
        <w:spacing w:after="180" w:line="360" w:lineRule="atLeast"/>
        <w:rPr>
          <w:rFonts w:ascii="Baskerville Old Face" w:eastAsia="Times New Roman" w:hAnsi="Baskerville Old Face" w:cs="Lucida Sans Unicode"/>
          <w:sz w:val="28"/>
          <w:szCs w:val="28"/>
          <w:lang w:eastAsia="it-IT"/>
        </w:rPr>
      </w:pPr>
      <w:r w:rsidRPr="00C52BA7">
        <w:rPr>
          <w:rFonts w:ascii="Baskerville Old Face" w:eastAsia="Times New Roman" w:hAnsi="Baskerville Old Face" w:cs="Lucida Sans Unicode"/>
          <w:sz w:val="28"/>
          <w:szCs w:val="28"/>
          <w:lang w:eastAsia="it-IT"/>
        </w:rPr>
        <w:t>Commissione europea</w:t>
      </w:r>
    </w:p>
    <w:p w14:paraId="587F4779" w14:textId="77777777" w:rsidR="00C52BA7" w:rsidRPr="00C52BA7" w:rsidRDefault="00C52BA7" w:rsidP="00C52BA7">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C52BA7">
        <w:rPr>
          <w:rFonts w:ascii="Baskerville Old Face" w:eastAsia="Times New Roman" w:hAnsi="Baskerville Old Face" w:cs="Times New Roman"/>
          <w:b/>
          <w:bCs/>
          <w:sz w:val="28"/>
          <w:szCs w:val="28"/>
          <w:lang w:eastAsia="it-IT"/>
        </w:rPr>
        <w:t>Obiettivo</w:t>
      </w:r>
    </w:p>
    <w:p w14:paraId="25E5C2E7" w14:textId="77777777" w:rsidR="00C52BA7" w:rsidRPr="00C52BA7" w:rsidRDefault="00C52BA7" w:rsidP="00C52BA7">
      <w:pPr>
        <w:shd w:val="clear" w:color="auto" w:fill="FFFFFF"/>
        <w:spacing w:after="180" w:line="360" w:lineRule="atLeast"/>
        <w:rPr>
          <w:rFonts w:ascii="Baskerville Old Face" w:eastAsia="Times New Roman" w:hAnsi="Baskerville Old Face" w:cs="Lucida Sans Unicode"/>
          <w:sz w:val="28"/>
          <w:szCs w:val="28"/>
          <w:lang w:eastAsia="it-IT"/>
        </w:rPr>
      </w:pPr>
      <w:r w:rsidRPr="00C52BA7">
        <w:rPr>
          <w:rFonts w:ascii="Baskerville Old Face" w:eastAsia="Times New Roman" w:hAnsi="Baskerville Old Face" w:cs="Lucida Sans Unicode"/>
          <w:sz w:val="28"/>
          <w:szCs w:val="28"/>
          <w:lang w:eastAsia="it-IT"/>
        </w:rPr>
        <w:t>Promuovere la partecipazione e il contributo dei cittadini e delle associazioni rappresentative alla vita democratica e civica dell'Unione, consentendo loro di far conoscere e scambiare pubblicamente opinioni in tutti i settori di azione dell’Unione. Il bando intende anche supportare le seguenti iniziative politiche dell'UE: </w:t>
      </w:r>
      <w:hyperlink r:id="rId4" w:history="1">
        <w:r w:rsidRPr="00C52BA7">
          <w:rPr>
            <w:rFonts w:ascii="Baskerville Old Face" w:eastAsia="Times New Roman" w:hAnsi="Baskerville Old Face" w:cs="Lucida Sans Unicode"/>
            <w:i/>
            <w:iCs/>
            <w:sz w:val="28"/>
            <w:szCs w:val="28"/>
            <w:u w:val="single"/>
            <w:lang w:eastAsia="it-IT"/>
          </w:rPr>
          <w:t>Piano d'azione per la democrazia europea</w:t>
        </w:r>
      </w:hyperlink>
      <w:r w:rsidRPr="00C52BA7">
        <w:rPr>
          <w:rFonts w:ascii="Baskerville Old Face" w:eastAsia="Times New Roman" w:hAnsi="Baskerville Old Face" w:cs="Lucida Sans Unicode"/>
          <w:sz w:val="28"/>
          <w:szCs w:val="28"/>
          <w:lang w:eastAsia="it-IT"/>
        </w:rPr>
        <w:t>, </w:t>
      </w:r>
      <w:hyperlink r:id="rId5" w:history="1">
        <w:r w:rsidRPr="00C52BA7">
          <w:rPr>
            <w:rFonts w:ascii="Baskerville Old Face" w:eastAsia="Times New Roman" w:hAnsi="Baskerville Old Face" w:cs="Lucida Sans Unicode"/>
            <w:i/>
            <w:iCs/>
            <w:sz w:val="28"/>
            <w:szCs w:val="28"/>
            <w:u w:val="single"/>
            <w:lang w:eastAsia="it-IT"/>
          </w:rPr>
          <w:t>Relazione 2020 sulla cittadinanza dell'UE</w:t>
        </w:r>
      </w:hyperlink>
      <w:r w:rsidRPr="00C52BA7">
        <w:rPr>
          <w:rFonts w:ascii="Baskerville Old Face" w:eastAsia="Times New Roman" w:hAnsi="Baskerville Old Face" w:cs="Lucida Sans Unicode"/>
          <w:sz w:val="28"/>
          <w:szCs w:val="28"/>
          <w:lang w:eastAsia="it-IT"/>
        </w:rPr>
        <w:t>, </w:t>
      </w:r>
      <w:hyperlink r:id="rId6" w:history="1">
        <w:r w:rsidRPr="00C52BA7">
          <w:rPr>
            <w:rFonts w:ascii="Baskerville Old Face" w:eastAsia="Times New Roman" w:hAnsi="Baskerville Old Face" w:cs="Lucida Sans Unicode"/>
            <w:i/>
            <w:iCs/>
            <w:sz w:val="28"/>
            <w:szCs w:val="28"/>
            <w:u w:val="single"/>
            <w:lang w:eastAsia="it-IT"/>
          </w:rPr>
          <w:t>Strategia per rafforzare l'applicazione della Carta dei diritti fondamentali dell'UE</w:t>
        </w:r>
      </w:hyperlink>
      <w:r w:rsidRPr="00C52BA7">
        <w:rPr>
          <w:rFonts w:ascii="Baskerville Old Face" w:eastAsia="Times New Roman" w:hAnsi="Baskerville Old Face" w:cs="Lucida Sans Unicode"/>
          <w:sz w:val="28"/>
          <w:szCs w:val="28"/>
          <w:lang w:eastAsia="it-IT"/>
        </w:rPr>
        <w:t>.</w:t>
      </w:r>
    </w:p>
    <w:p w14:paraId="7A72D881" w14:textId="77777777" w:rsidR="00C52BA7" w:rsidRPr="00C52BA7" w:rsidRDefault="00C52BA7" w:rsidP="00C52BA7">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C52BA7">
        <w:rPr>
          <w:rFonts w:ascii="Baskerville Old Face" w:eastAsia="Times New Roman" w:hAnsi="Baskerville Old Face" w:cs="Times New Roman"/>
          <w:b/>
          <w:bCs/>
          <w:sz w:val="28"/>
          <w:szCs w:val="28"/>
          <w:lang w:eastAsia="it-IT"/>
        </w:rPr>
        <w:t>Azioni</w:t>
      </w:r>
    </w:p>
    <w:p w14:paraId="22E8BCBC" w14:textId="77777777" w:rsidR="00C52BA7" w:rsidRPr="00C52BA7" w:rsidRDefault="00C52BA7" w:rsidP="00C52BA7">
      <w:pPr>
        <w:shd w:val="clear" w:color="auto" w:fill="FFFFFF"/>
        <w:spacing w:after="180" w:line="360" w:lineRule="atLeast"/>
        <w:rPr>
          <w:rFonts w:ascii="Baskerville Old Face" w:eastAsia="Times New Roman" w:hAnsi="Baskerville Old Face" w:cs="Lucida Sans Unicode"/>
          <w:sz w:val="28"/>
          <w:szCs w:val="28"/>
          <w:lang w:eastAsia="it-IT"/>
        </w:rPr>
      </w:pPr>
      <w:r w:rsidRPr="00C52BA7">
        <w:rPr>
          <w:rFonts w:ascii="Baskerville Old Face" w:eastAsia="Times New Roman" w:hAnsi="Baskerville Old Face" w:cs="Lucida Sans Unicode"/>
          <w:sz w:val="28"/>
          <w:szCs w:val="28"/>
          <w:lang w:eastAsia="it-IT"/>
        </w:rPr>
        <w:t>Sostegno a progetti promossi da partnership transnazionali e reti che coinvolgono direttamente i cittadini. Questi progetti riuniranno una vasta gamma di persone di diverso background in attività direttamente collegate alle politiche dell'UE, offrendo loro l'opportunità di partecipare attivamente al processo di elaborazione di tali politiche.</w:t>
      </w:r>
    </w:p>
    <w:p w14:paraId="559D331D" w14:textId="77777777" w:rsidR="00C52BA7" w:rsidRPr="00C52BA7" w:rsidRDefault="00C52BA7" w:rsidP="00C52BA7">
      <w:pPr>
        <w:shd w:val="clear" w:color="auto" w:fill="FFFFFF"/>
        <w:spacing w:after="180" w:line="360" w:lineRule="atLeast"/>
        <w:rPr>
          <w:rFonts w:ascii="Baskerville Old Face" w:eastAsia="Times New Roman" w:hAnsi="Baskerville Old Face" w:cs="Lucida Sans Unicode"/>
          <w:sz w:val="28"/>
          <w:szCs w:val="28"/>
          <w:lang w:eastAsia="it-IT"/>
        </w:rPr>
      </w:pPr>
      <w:r w:rsidRPr="00C52BA7">
        <w:rPr>
          <w:rFonts w:ascii="Baskerville Old Face" w:eastAsia="Times New Roman" w:hAnsi="Baskerville Old Face" w:cs="Lucida Sans Unicode"/>
          <w:sz w:val="28"/>
          <w:szCs w:val="28"/>
          <w:lang w:eastAsia="it-IT"/>
        </w:rPr>
        <w:t>I progetti dovrebbero concentrarsi sulle seguenti priorità:</w:t>
      </w:r>
      <w:r w:rsidRPr="00C52BA7">
        <w:rPr>
          <w:rFonts w:ascii="Baskerville Old Face" w:eastAsia="Times New Roman" w:hAnsi="Baskerville Old Face" w:cs="Lucida Sans Unicode"/>
          <w:sz w:val="28"/>
          <w:szCs w:val="28"/>
          <w:lang w:eastAsia="it-IT"/>
        </w:rPr>
        <w:br/>
        <w:t>- </w:t>
      </w:r>
      <w:r w:rsidRPr="00C52BA7">
        <w:rPr>
          <w:rFonts w:ascii="Baskerville Old Face" w:eastAsia="Times New Roman" w:hAnsi="Baskerville Old Face" w:cs="Lucida Sans Unicode"/>
          <w:b/>
          <w:bCs/>
          <w:sz w:val="28"/>
          <w:szCs w:val="28"/>
          <w:lang w:eastAsia="it-IT"/>
        </w:rPr>
        <w:t>Elezioni del Parlamento europeo del 2024</w:t>
      </w:r>
      <w:r w:rsidRPr="00C52BA7">
        <w:rPr>
          <w:rFonts w:ascii="Baskerville Old Face" w:eastAsia="Times New Roman" w:hAnsi="Baskerville Old Face" w:cs="Lucida Sans Unicode"/>
          <w:sz w:val="28"/>
          <w:szCs w:val="28"/>
          <w:lang w:eastAsia="it-IT"/>
        </w:rPr>
        <w:t> e partecipazione dei cittadini. Questa priorità potrebbe anche promuovere i diritti di cittadinanza dell'UE e contribuire all'attuazione del </w:t>
      </w:r>
      <w:r w:rsidRPr="00C52BA7">
        <w:rPr>
          <w:rFonts w:ascii="Baskerville Old Face" w:eastAsia="Times New Roman" w:hAnsi="Baskerville Old Face" w:cs="Lucida Sans Unicode"/>
          <w:i/>
          <w:iCs/>
          <w:sz w:val="28"/>
          <w:szCs w:val="28"/>
          <w:lang w:eastAsia="it-IT"/>
        </w:rPr>
        <w:t>Piano d'azione UE per la democrazia europea</w:t>
      </w:r>
      <w:r w:rsidRPr="00C52BA7">
        <w:rPr>
          <w:rFonts w:ascii="Baskerville Old Face" w:eastAsia="Times New Roman" w:hAnsi="Baskerville Old Face" w:cs="Lucida Sans Unicode"/>
          <w:sz w:val="28"/>
          <w:szCs w:val="28"/>
          <w:lang w:eastAsia="it-IT"/>
        </w:rPr>
        <w:t> e della </w:t>
      </w:r>
      <w:r w:rsidRPr="00C52BA7">
        <w:rPr>
          <w:rFonts w:ascii="Baskerville Old Face" w:eastAsia="Times New Roman" w:hAnsi="Baskerville Old Face" w:cs="Lucida Sans Unicode"/>
          <w:i/>
          <w:iCs/>
          <w:sz w:val="28"/>
          <w:szCs w:val="28"/>
          <w:lang w:eastAsia="it-IT"/>
        </w:rPr>
        <w:t>Relazione 2020 sulla cittadinanza dell'UE</w:t>
      </w:r>
      <w:r w:rsidRPr="00C52BA7">
        <w:rPr>
          <w:rFonts w:ascii="Baskerville Old Face" w:eastAsia="Times New Roman" w:hAnsi="Baskerville Old Face" w:cs="Lucida Sans Unicode"/>
          <w:sz w:val="28"/>
          <w:szCs w:val="28"/>
          <w:lang w:eastAsia="it-IT"/>
        </w:rPr>
        <w:t>;</w:t>
      </w:r>
      <w:r w:rsidRPr="00C52BA7">
        <w:rPr>
          <w:rFonts w:ascii="Baskerville Old Face" w:eastAsia="Times New Roman" w:hAnsi="Baskerville Old Face" w:cs="Lucida Sans Unicode"/>
          <w:sz w:val="28"/>
          <w:szCs w:val="28"/>
          <w:lang w:eastAsia="it-IT"/>
        </w:rPr>
        <w:br/>
        <w:t>- Esaminare come la </w:t>
      </w:r>
      <w:r w:rsidRPr="00C52BA7">
        <w:rPr>
          <w:rFonts w:ascii="Baskerville Old Face" w:eastAsia="Times New Roman" w:hAnsi="Baskerville Old Face" w:cs="Lucida Sans Unicode"/>
          <w:b/>
          <w:bCs/>
          <w:sz w:val="28"/>
          <w:szCs w:val="28"/>
          <w:lang w:eastAsia="it-IT"/>
        </w:rPr>
        <w:t>crisi COVID-19</w:t>
      </w:r>
      <w:r w:rsidRPr="00C52BA7">
        <w:rPr>
          <w:rFonts w:ascii="Baskerville Old Face" w:eastAsia="Times New Roman" w:hAnsi="Baskerville Old Face" w:cs="Lucida Sans Unicode"/>
          <w:sz w:val="28"/>
          <w:szCs w:val="28"/>
          <w:lang w:eastAsia="it-IT"/>
        </w:rPr>
        <w:t> abbia influito sul </w:t>
      </w:r>
      <w:r w:rsidRPr="00C52BA7">
        <w:rPr>
          <w:rFonts w:ascii="Baskerville Old Face" w:eastAsia="Times New Roman" w:hAnsi="Baskerville Old Face" w:cs="Lucida Sans Unicode"/>
          <w:b/>
          <w:bCs/>
          <w:sz w:val="28"/>
          <w:szCs w:val="28"/>
          <w:lang w:eastAsia="it-IT"/>
        </w:rPr>
        <w:t>dibattito democratico</w:t>
      </w:r>
      <w:r w:rsidRPr="00C52BA7">
        <w:rPr>
          <w:rFonts w:ascii="Baskerville Old Face" w:eastAsia="Times New Roman" w:hAnsi="Baskerville Old Face" w:cs="Lucida Sans Unicode"/>
          <w:sz w:val="28"/>
          <w:szCs w:val="28"/>
          <w:lang w:eastAsia="it-IT"/>
        </w:rPr>
        <w:t> e sull’esercizio dei diritti fondamentali;</w:t>
      </w:r>
      <w:r w:rsidRPr="00C52BA7">
        <w:rPr>
          <w:rFonts w:ascii="Baskerville Old Face" w:eastAsia="Times New Roman" w:hAnsi="Baskerville Old Face" w:cs="Lucida Sans Unicode"/>
          <w:sz w:val="28"/>
          <w:szCs w:val="28"/>
          <w:lang w:eastAsia="it-IT"/>
        </w:rPr>
        <w:br/>
        <w:t>- </w:t>
      </w:r>
      <w:r w:rsidRPr="00C52BA7">
        <w:rPr>
          <w:rFonts w:ascii="Baskerville Old Face" w:eastAsia="Times New Roman" w:hAnsi="Baskerville Old Face" w:cs="Lucida Sans Unicode"/>
          <w:b/>
          <w:bCs/>
          <w:sz w:val="28"/>
          <w:szCs w:val="28"/>
          <w:lang w:eastAsia="it-IT"/>
        </w:rPr>
        <w:t>Approcci e strumenti democratici innovativi</w:t>
      </w:r>
      <w:r w:rsidRPr="00C52BA7">
        <w:rPr>
          <w:rFonts w:ascii="Baskerville Old Face" w:eastAsia="Times New Roman" w:hAnsi="Baskerville Old Face" w:cs="Lucida Sans Unicode"/>
          <w:sz w:val="28"/>
          <w:szCs w:val="28"/>
          <w:lang w:eastAsia="it-IT"/>
        </w:rPr>
        <w:t>, in particolare strumenti digitali (</w:t>
      </w:r>
      <w:r w:rsidRPr="00C52BA7">
        <w:rPr>
          <w:rFonts w:ascii="Baskerville Old Face" w:eastAsia="Times New Roman" w:hAnsi="Baskerville Old Face" w:cs="Lucida Sans Unicode"/>
          <w:b/>
          <w:bCs/>
          <w:sz w:val="28"/>
          <w:szCs w:val="28"/>
          <w:lang w:eastAsia="it-IT"/>
        </w:rPr>
        <w:t>e-democracy</w:t>
      </w:r>
      <w:r w:rsidRPr="00C52BA7">
        <w:rPr>
          <w:rFonts w:ascii="Baskerville Old Face" w:eastAsia="Times New Roman" w:hAnsi="Baskerville Old Face" w:cs="Lucida Sans Unicode"/>
          <w:sz w:val="28"/>
          <w:szCs w:val="28"/>
          <w:lang w:eastAsia="it-IT"/>
        </w:rPr>
        <w:t xml:space="preserve">), per aiutare i cittadini a far sentire la propria voce e a scambiare opinioni </w:t>
      </w:r>
      <w:r w:rsidRPr="00C52BA7">
        <w:rPr>
          <w:rFonts w:ascii="Baskerville Old Face" w:eastAsia="Times New Roman" w:hAnsi="Baskerville Old Face" w:cs="Lucida Sans Unicode"/>
          <w:sz w:val="28"/>
          <w:szCs w:val="28"/>
          <w:lang w:eastAsia="it-IT"/>
        </w:rPr>
        <w:lastRenderedPageBreak/>
        <w:t>pubblicamente su tutti i settori d’intervento dell'UE;</w:t>
      </w:r>
      <w:r w:rsidRPr="00C52BA7">
        <w:rPr>
          <w:rFonts w:ascii="Baskerville Old Face" w:eastAsia="Times New Roman" w:hAnsi="Baskerville Old Face" w:cs="Lucida Sans Unicode"/>
          <w:sz w:val="28"/>
          <w:szCs w:val="28"/>
          <w:lang w:eastAsia="it-IT"/>
        </w:rPr>
        <w:br/>
        <w:t>- </w:t>
      </w:r>
      <w:r w:rsidRPr="00C52BA7">
        <w:rPr>
          <w:rFonts w:ascii="Baskerville Old Face" w:eastAsia="Times New Roman" w:hAnsi="Baskerville Old Face" w:cs="Lucida Sans Unicode"/>
          <w:b/>
          <w:bCs/>
          <w:sz w:val="28"/>
          <w:szCs w:val="28"/>
          <w:lang w:eastAsia="it-IT"/>
        </w:rPr>
        <w:t>Combattere la disinformazione</w:t>
      </w:r>
      <w:r w:rsidRPr="00C52BA7">
        <w:rPr>
          <w:rFonts w:ascii="Baskerville Old Face" w:eastAsia="Times New Roman" w:hAnsi="Baskerville Old Face" w:cs="Lucida Sans Unicode"/>
          <w:sz w:val="28"/>
          <w:szCs w:val="28"/>
          <w:lang w:eastAsia="it-IT"/>
        </w:rPr>
        <w:t> e altre forme di interferenza nel dibattito democratico, dando ai cittadini la possibilità di prendere decisioni informate aiutandoli ad identificare la disinformazione e promuovendo l'alfabetizzazione mediatica, con il coinvolgimento dei giornalisti;</w:t>
      </w:r>
      <w:r w:rsidRPr="00C52BA7">
        <w:rPr>
          <w:rFonts w:ascii="Baskerville Old Face" w:eastAsia="Times New Roman" w:hAnsi="Baskerville Old Face" w:cs="Lucida Sans Unicode"/>
          <w:sz w:val="28"/>
          <w:szCs w:val="28"/>
          <w:lang w:eastAsia="it-IT"/>
        </w:rPr>
        <w:br/>
        <w:t>- Coinvolgere i cittadini e le comunità nel </w:t>
      </w:r>
      <w:r w:rsidRPr="00C52BA7">
        <w:rPr>
          <w:rFonts w:ascii="Baskerville Old Face" w:eastAsia="Times New Roman" w:hAnsi="Baskerville Old Face" w:cs="Lucida Sans Unicode"/>
          <w:b/>
          <w:bCs/>
          <w:sz w:val="28"/>
          <w:szCs w:val="28"/>
          <w:lang w:eastAsia="it-IT"/>
        </w:rPr>
        <w:t>dibattito e</w:t>
      </w:r>
      <w:r w:rsidRPr="00C52BA7">
        <w:rPr>
          <w:rFonts w:ascii="Baskerville Old Face" w:eastAsia="Times New Roman" w:hAnsi="Baskerville Old Face" w:cs="Lucida Sans Unicode"/>
          <w:sz w:val="28"/>
          <w:szCs w:val="28"/>
          <w:lang w:eastAsia="it-IT"/>
        </w:rPr>
        <w:t> in </w:t>
      </w:r>
      <w:r w:rsidRPr="00C52BA7">
        <w:rPr>
          <w:rFonts w:ascii="Baskerville Old Face" w:eastAsia="Times New Roman" w:hAnsi="Baskerville Old Face" w:cs="Lucida Sans Unicode"/>
          <w:b/>
          <w:bCs/>
          <w:sz w:val="28"/>
          <w:szCs w:val="28"/>
          <w:lang w:eastAsia="it-IT"/>
        </w:rPr>
        <w:t>azioni relativi al clima e all’ambiente</w:t>
      </w:r>
      <w:r w:rsidRPr="00C52BA7">
        <w:rPr>
          <w:rFonts w:ascii="Baskerville Old Face" w:eastAsia="Times New Roman" w:hAnsi="Baskerville Old Face" w:cs="Lucida Sans Unicode"/>
          <w:sz w:val="28"/>
          <w:szCs w:val="28"/>
          <w:lang w:eastAsia="it-IT"/>
        </w:rPr>
        <w:t>.</w:t>
      </w:r>
    </w:p>
    <w:p w14:paraId="0ABECFEE" w14:textId="77777777" w:rsidR="00C52BA7" w:rsidRPr="00C52BA7" w:rsidRDefault="00C52BA7" w:rsidP="00C52BA7">
      <w:pPr>
        <w:shd w:val="clear" w:color="auto" w:fill="FFFFFF"/>
        <w:spacing w:after="180" w:line="360" w:lineRule="atLeast"/>
        <w:rPr>
          <w:rFonts w:ascii="Baskerville Old Face" w:eastAsia="Times New Roman" w:hAnsi="Baskerville Old Face" w:cs="Lucida Sans Unicode"/>
          <w:sz w:val="28"/>
          <w:szCs w:val="28"/>
          <w:lang w:eastAsia="it-IT"/>
        </w:rPr>
      </w:pPr>
      <w:r w:rsidRPr="00C52BA7">
        <w:rPr>
          <w:rFonts w:ascii="Baskerville Old Face" w:eastAsia="Times New Roman" w:hAnsi="Baskerville Old Face" w:cs="Lucida Sans Unicode"/>
          <w:sz w:val="28"/>
          <w:szCs w:val="28"/>
          <w:lang w:eastAsia="it-IT"/>
        </w:rPr>
        <w:t>Verranno sostenute attività che contribuiscono a promuovere la democrazia, l'inclusione e la partecipazione democratica nell'UE, ad esempio:</w:t>
      </w:r>
      <w:r w:rsidRPr="00C52BA7">
        <w:rPr>
          <w:rFonts w:ascii="Baskerville Old Face" w:eastAsia="Times New Roman" w:hAnsi="Baskerville Old Face" w:cs="Lucida Sans Unicode"/>
          <w:sz w:val="28"/>
          <w:szCs w:val="28"/>
          <w:lang w:eastAsia="it-IT"/>
        </w:rPr>
        <w:br/>
        <w:t>- </w:t>
      </w:r>
      <w:r w:rsidRPr="00C52BA7">
        <w:rPr>
          <w:rFonts w:ascii="Baskerville Old Face" w:eastAsia="Times New Roman" w:hAnsi="Baskerville Old Face" w:cs="Lucida Sans Unicode"/>
          <w:b/>
          <w:bCs/>
          <w:sz w:val="28"/>
          <w:szCs w:val="28"/>
          <w:lang w:eastAsia="it-IT"/>
        </w:rPr>
        <w:t>promozione dell'impegno sociale</w:t>
      </w:r>
      <w:r w:rsidRPr="00C52BA7">
        <w:rPr>
          <w:rFonts w:ascii="Baskerville Old Face" w:eastAsia="Times New Roman" w:hAnsi="Baskerville Old Face" w:cs="Lucida Sans Unicode"/>
          <w:sz w:val="28"/>
          <w:szCs w:val="28"/>
          <w:lang w:eastAsia="it-IT"/>
        </w:rPr>
        <w:t> attraverso dibattiti, campagne, iniziative di sensibilizzazione, conferenze, workshop, attività culturali ecc. inerenti temi in linea con le priorità indicate e che forniscono un collegamento all'agenda politica europea e al processo decisionale, e;</w:t>
      </w:r>
      <w:r w:rsidRPr="00C52BA7">
        <w:rPr>
          <w:rFonts w:ascii="Baskerville Old Face" w:eastAsia="Times New Roman" w:hAnsi="Baskerville Old Face" w:cs="Lucida Sans Unicode"/>
          <w:sz w:val="28"/>
          <w:szCs w:val="28"/>
          <w:lang w:eastAsia="it-IT"/>
        </w:rPr>
        <w:br/>
        <w:t>- </w:t>
      </w:r>
      <w:r w:rsidRPr="00C52BA7">
        <w:rPr>
          <w:rFonts w:ascii="Baskerville Old Face" w:eastAsia="Times New Roman" w:hAnsi="Baskerville Old Face" w:cs="Lucida Sans Unicode"/>
          <w:b/>
          <w:bCs/>
          <w:sz w:val="28"/>
          <w:szCs w:val="28"/>
          <w:lang w:eastAsia="it-IT"/>
        </w:rPr>
        <w:t>raccolta di opinioni dei singoli individui</w:t>
      </w:r>
      <w:r w:rsidRPr="00C52BA7">
        <w:rPr>
          <w:rFonts w:ascii="Baskerville Old Face" w:eastAsia="Times New Roman" w:hAnsi="Baskerville Old Face" w:cs="Lucida Sans Unicode"/>
          <w:sz w:val="28"/>
          <w:szCs w:val="28"/>
          <w:lang w:eastAsia="it-IT"/>
        </w:rPr>
        <w:t> attraverso un approccio dal basso (facendo anche ricorso a social network, webinar, ecc.) e l'alfabetizzazione mediatica; e</w:t>
      </w:r>
      <w:r w:rsidRPr="00C52BA7">
        <w:rPr>
          <w:rFonts w:ascii="Baskerville Old Face" w:eastAsia="Times New Roman" w:hAnsi="Baskerville Old Face" w:cs="Lucida Sans Unicode"/>
          <w:sz w:val="28"/>
          <w:szCs w:val="28"/>
          <w:lang w:eastAsia="it-IT"/>
        </w:rPr>
        <w:br/>
        <w:t>- </w:t>
      </w:r>
      <w:r w:rsidRPr="00C52BA7">
        <w:rPr>
          <w:rFonts w:ascii="Baskerville Old Face" w:eastAsia="Times New Roman" w:hAnsi="Baskerville Old Face" w:cs="Lucida Sans Unicode"/>
          <w:b/>
          <w:bCs/>
          <w:sz w:val="28"/>
          <w:szCs w:val="28"/>
          <w:lang w:eastAsia="it-IT"/>
        </w:rPr>
        <w:t>promozione degli scambi tra cittadini</w:t>
      </w:r>
      <w:r w:rsidRPr="00C52BA7">
        <w:rPr>
          <w:rFonts w:ascii="Baskerville Old Face" w:eastAsia="Times New Roman" w:hAnsi="Baskerville Old Face" w:cs="Lucida Sans Unicode"/>
          <w:sz w:val="28"/>
          <w:szCs w:val="28"/>
          <w:lang w:eastAsia="it-IT"/>
        </w:rPr>
        <w:t> su tematiche relative all'UE per favorire una migliore comprensione delle diverse prospettive.</w:t>
      </w:r>
    </w:p>
    <w:p w14:paraId="553BA29E" w14:textId="77777777" w:rsidR="00C52BA7" w:rsidRPr="00C52BA7" w:rsidRDefault="00C52BA7" w:rsidP="00C52BA7">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C52BA7">
        <w:rPr>
          <w:rFonts w:ascii="Baskerville Old Face" w:eastAsia="Times New Roman" w:hAnsi="Baskerville Old Face" w:cs="Times New Roman"/>
          <w:b/>
          <w:bCs/>
          <w:sz w:val="28"/>
          <w:szCs w:val="28"/>
          <w:lang w:eastAsia="it-IT"/>
        </w:rPr>
        <w:t>Beneficiari</w:t>
      </w:r>
    </w:p>
    <w:p w14:paraId="6BDA7A56" w14:textId="77777777" w:rsidR="00C52BA7" w:rsidRPr="00C52BA7" w:rsidRDefault="00C52BA7" w:rsidP="00C52BA7">
      <w:pPr>
        <w:shd w:val="clear" w:color="auto" w:fill="FFFFFF"/>
        <w:spacing w:after="180" w:line="360" w:lineRule="atLeast"/>
        <w:rPr>
          <w:rFonts w:ascii="Baskerville Old Face" w:eastAsia="Times New Roman" w:hAnsi="Baskerville Old Face" w:cs="Lucida Sans Unicode"/>
          <w:sz w:val="28"/>
          <w:szCs w:val="28"/>
          <w:lang w:eastAsia="it-IT"/>
        </w:rPr>
      </w:pPr>
      <w:r w:rsidRPr="00C52BA7">
        <w:rPr>
          <w:rFonts w:ascii="Baskerville Old Face" w:eastAsia="Times New Roman" w:hAnsi="Baskerville Old Face" w:cs="Lucida Sans Unicode"/>
          <w:sz w:val="28"/>
          <w:szCs w:val="28"/>
          <w:lang w:eastAsia="it-IT"/>
        </w:rPr>
        <w:t>Persone giuridiche stabilite in uno dei seguenti Paesi attualmente ammissibili: Stati UE, compresi PTOM.</w:t>
      </w:r>
    </w:p>
    <w:p w14:paraId="37942782" w14:textId="77777777" w:rsidR="00C52BA7" w:rsidRPr="00C52BA7" w:rsidRDefault="00C52BA7" w:rsidP="00C52BA7">
      <w:pPr>
        <w:shd w:val="clear" w:color="auto" w:fill="FFFFFF"/>
        <w:spacing w:after="180" w:line="360" w:lineRule="atLeast"/>
        <w:rPr>
          <w:rFonts w:ascii="Baskerville Old Face" w:eastAsia="Times New Roman" w:hAnsi="Baskerville Old Face" w:cs="Lucida Sans Unicode"/>
          <w:sz w:val="28"/>
          <w:szCs w:val="28"/>
          <w:lang w:eastAsia="it-IT"/>
        </w:rPr>
      </w:pPr>
      <w:r w:rsidRPr="00C52BA7">
        <w:rPr>
          <w:rFonts w:ascii="Baskerville Old Face" w:eastAsia="Times New Roman" w:hAnsi="Baskerville Old Face" w:cs="Lucida Sans Unicode"/>
          <w:sz w:val="28"/>
          <w:szCs w:val="28"/>
          <w:lang w:eastAsia="it-IT"/>
        </w:rPr>
        <w:t>Più in particolare, i progetti possono essere presentati da organismi non-profit privati, come organizzazioni della società civile, istituzioni educative, culturali o di ricerca. Possono essere partner di progetto organismi non-profit o autorità pubbliche regionali e locali.</w:t>
      </w:r>
    </w:p>
    <w:p w14:paraId="49BC8037" w14:textId="77777777" w:rsidR="00C52BA7" w:rsidRPr="00C52BA7" w:rsidRDefault="00C52BA7" w:rsidP="00C52BA7">
      <w:pPr>
        <w:shd w:val="clear" w:color="auto" w:fill="FFFFFF"/>
        <w:spacing w:after="180" w:line="360" w:lineRule="atLeast"/>
        <w:rPr>
          <w:rFonts w:ascii="Baskerville Old Face" w:eastAsia="Times New Roman" w:hAnsi="Baskerville Old Face" w:cs="Lucida Sans Unicode"/>
          <w:sz w:val="28"/>
          <w:szCs w:val="28"/>
          <w:lang w:eastAsia="it-IT"/>
        </w:rPr>
      </w:pPr>
      <w:r w:rsidRPr="00C52BA7">
        <w:rPr>
          <w:rFonts w:ascii="Baskerville Old Face" w:eastAsia="Times New Roman" w:hAnsi="Baskerville Old Face" w:cs="Lucida Sans Unicode"/>
          <w:sz w:val="28"/>
          <w:szCs w:val="28"/>
          <w:lang w:eastAsia="it-IT"/>
        </w:rPr>
        <w:t>Il bando è aperto anche a organizzazioni internazionali.</w:t>
      </w:r>
    </w:p>
    <w:p w14:paraId="5F8F9D96" w14:textId="77777777" w:rsidR="00C52BA7" w:rsidRPr="00C52BA7" w:rsidRDefault="00C52BA7" w:rsidP="00C52BA7">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C52BA7">
        <w:rPr>
          <w:rFonts w:ascii="Baskerville Old Face" w:eastAsia="Times New Roman" w:hAnsi="Baskerville Old Face" w:cs="Times New Roman"/>
          <w:b/>
          <w:bCs/>
          <w:sz w:val="28"/>
          <w:szCs w:val="28"/>
          <w:lang w:eastAsia="it-IT"/>
        </w:rPr>
        <w:t>Entità Contributo</w:t>
      </w:r>
    </w:p>
    <w:p w14:paraId="239D7B01" w14:textId="77777777" w:rsidR="00C52BA7" w:rsidRPr="00C52BA7" w:rsidRDefault="00C52BA7" w:rsidP="00C52BA7">
      <w:pPr>
        <w:shd w:val="clear" w:color="auto" w:fill="FFFFFF"/>
        <w:spacing w:after="180" w:line="360" w:lineRule="atLeast"/>
        <w:rPr>
          <w:rFonts w:ascii="Baskerville Old Face" w:eastAsia="Times New Roman" w:hAnsi="Baskerville Old Face" w:cs="Lucida Sans Unicode"/>
          <w:sz w:val="28"/>
          <w:szCs w:val="28"/>
          <w:lang w:eastAsia="it-IT"/>
        </w:rPr>
      </w:pPr>
      <w:r w:rsidRPr="00C52BA7">
        <w:rPr>
          <w:rFonts w:ascii="Baskerville Old Face" w:eastAsia="Times New Roman" w:hAnsi="Baskerville Old Face" w:cs="Lucida Sans Unicode"/>
          <w:sz w:val="28"/>
          <w:szCs w:val="28"/>
          <w:lang w:eastAsia="it-IT"/>
        </w:rPr>
        <w:t>Sovvenzione UE in forma di sovvenzione forfettaria (</w:t>
      </w:r>
      <w:proofErr w:type="spellStart"/>
      <w:r w:rsidRPr="00C52BA7">
        <w:rPr>
          <w:rFonts w:ascii="Baskerville Old Face" w:eastAsia="Times New Roman" w:hAnsi="Baskerville Old Face" w:cs="Lucida Sans Unicode"/>
          <w:sz w:val="28"/>
          <w:szCs w:val="28"/>
          <w:lang w:eastAsia="it-IT"/>
        </w:rPr>
        <w:t>lump</w:t>
      </w:r>
      <w:proofErr w:type="spellEnd"/>
      <w:r w:rsidRPr="00C52BA7">
        <w:rPr>
          <w:rFonts w:ascii="Baskerville Old Face" w:eastAsia="Times New Roman" w:hAnsi="Baskerville Old Face" w:cs="Lucida Sans Unicode"/>
          <w:sz w:val="28"/>
          <w:szCs w:val="28"/>
          <w:lang w:eastAsia="it-IT"/>
        </w:rPr>
        <w:t xml:space="preserve"> sum </w:t>
      </w:r>
      <w:proofErr w:type="spellStart"/>
      <w:r w:rsidRPr="00C52BA7">
        <w:rPr>
          <w:rFonts w:ascii="Baskerville Old Face" w:eastAsia="Times New Roman" w:hAnsi="Baskerville Old Face" w:cs="Lucida Sans Unicode"/>
          <w:sz w:val="28"/>
          <w:szCs w:val="28"/>
          <w:lang w:eastAsia="it-IT"/>
        </w:rPr>
        <w:t>grant</w:t>
      </w:r>
      <w:proofErr w:type="spellEnd"/>
      <w:r w:rsidRPr="00C52BA7">
        <w:rPr>
          <w:rFonts w:ascii="Baskerville Old Face" w:eastAsia="Times New Roman" w:hAnsi="Baskerville Old Face" w:cs="Lucida Sans Unicode"/>
          <w:sz w:val="28"/>
          <w:szCs w:val="28"/>
          <w:lang w:eastAsia="it-IT"/>
        </w:rPr>
        <w:t>).</w:t>
      </w:r>
    </w:p>
    <w:p w14:paraId="6B84A456" w14:textId="77777777" w:rsidR="00C52BA7" w:rsidRPr="00C52BA7" w:rsidRDefault="00C52BA7" w:rsidP="00C52BA7">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C52BA7">
        <w:rPr>
          <w:rFonts w:ascii="Baskerville Old Face" w:eastAsia="Times New Roman" w:hAnsi="Baskerville Old Face" w:cs="Times New Roman"/>
          <w:b/>
          <w:bCs/>
          <w:sz w:val="28"/>
          <w:szCs w:val="28"/>
          <w:lang w:eastAsia="it-IT"/>
        </w:rPr>
        <w:t>Modalità e procedura</w:t>
      </w:r>
    </w:p>
    <w:p w14:paraId="5AA16250" w14:textId="77777777" w:rsidR="00C52BA7" w:rsidRPr="00C52BA7" w:rsidRDefault="00C52BA7" w:rsidP="00C52BA7">
      <w:pPr>
        <w:shd w:val="clear" w:color="auto" w:fill="FFFFFF"/>
        <w:spacing w:after="180" w:line="360" w:lineRule="atLeast"/>
        <w:rPr>
          <w:rFonts w:ascii="Baskerville Old Face" w:eastAsia="Times New Roman" w:hAnsi="Baskerville Old Face" w:cs="Lucida Sans Unicode"/>
          <w:sz w:val="28"/>
          <w:szCs w:val="28"/>
          <w:lang w:eastAsia="it-IT"/>
        </w:rPr>
      </w:pPr>
      <w:r w:rsidRPr="00C52BA7">
        <w:rPr>
          <w:rFonts w:ascii="Baskerville Old Face" w:eastAsia="Times New Roman" w:hAnsi="Baskerville Old Face" w:cs="Lucida Sans Unicode"/>
          <w:sz w:val="28"/>
          <w:szCs w:val="28"/>
          <w:lang w:eastAsia="it-IT"/>
        </w:rPr>
        <w:t>I progetti devono essere realizzati da un consorzio costituito da </w:t>
      </w:r>
      <w:r w:rsidRPr="00C52BA7">
        <w:rPr>
          <w:rFonts w:ascii="Baskerville Old Face" w:eastAsia="Times New Roman" w:hAnsi="Baskerville Old Face" w:cs="Lucida Sans Unicode"/>
          <w:b/>
          <w:bCs/>
          <w:sz w:val="28"/>
          <w:szCs w:val="28"/>
          <w:lang w:eastAsia="it-IT"/>
        </w:rPr>
        <w:t>almeno tre soggetti di tre diversi Paesi ammissibili</w:t>
      </w:r>
      <w:r w:rsidRPr="00C52BA7">
        <w:rPr>
          <w:rFonts w:ascii="Baskerville Old Face" w:eastAsia="Times New Roman" w:hAnsi="Baskerville Old Face" w:cs="Lucida Sans Unicode"/>
          <w:sz w:val="28"/>
          <w:szCs w:val="28"/>
          <w:lang w:eastAsia="it-IT"/>
        </w:rPr>
        <w:t>. I progetti proposti devono avere una durata compresa tra 12 e 24 mesi (di norma con inizio dopo la firma dell'accordo di sovvenzione, prevista tra luglio-ottobre 2022).</w:t>
      </w:r>
    </w:p>
    <w:p w14:paraId="7C4586A1" w14:textId="77777777" w:rsidR="00C52BA7" w:rsidRPr="00C52BA7" w:rsidRDefault="00C52BA7" w:rsidP="00C52BA7">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C52BA7">
        <w:rPr>
          <w:rFonts w:ascii="Baskerville Old Face" w:eastAsia="Times New Roman" w:hAnsi="Baskerville Old Face" w:cs="Times New Roman"/>
          <w:b/>
          <w:bCs/>
          <w:sz w:val="28"/>
          <w:szCs w:val="28"/>
          <w:lang w:eastAsia="it-IT"/>
        </w:rPr>
        <w:t>Scadenza</w:t>
      </w:r>
    </w:p>
    <w:p w14:paraId="124ABA17" w14:textId="77777777" w:rsidR="00C52BA7" w:rsidRPr="00C52BA7" w:rsidRDefault="00C52BA7" w:rsidP="00C52BA7">
      <w:pPr>
        <w:shd w:val="clear" w:color="auto" w:fill="FFFFFF"/>
        <w:spacing w:after="180" w:line="360" w:lineRule="atLeast"/>
        <w:rPr>
          <w:rFonts w:ascii="Baskerville Old Face" w:eastAsia="Times New Roman" w:hAnsi="Baskerville Old Face" w:cs="Lucida Sans Unicode"/>
          <w:sz w:val="28"/>
          <w:szCs w:val="28"/>
          <w:lang w:eastAsia="it-IT"/>
        </w:rPr>
      </w:pPr>
      <w:r w:rsidRPr="00C52BA7">
        <w:rPr>
          <w:rFonts w:ascii="Baskerville Old Face" w:eastAsia="Times New Roman" w:hAnsi="Baskerville Old Face" w:cs="Lucida Sans Unicode"/>
          <w:b/>
          <w:bCs/>
          <w:sz w:val="28"/>
          <w:szCs w:val="28"/>
          <w:lang w:eastAsia="it-IT"/>
        </w:rPr>
        <w:t>10/02/2022, ore 17.00 </w:t>
      </w:r>
      <w:r w:rsidRPr="00C52BA7">
        <w:rPr>
          <w:rFonts w:ascii="Baskerville Old Face" w:eastAsia="Times New Roman" w:hAnsi="Baskerville Old Face" w:cs="Lucida Sans Unicode"/>
          <w:sz w:val="28"/>
          <w:szCs w:val="28"/>
          <w:lang w:eastAsia="it-IT"/>
        </w:rPr>
        <w:t>(ora di Bruxelles)</w:t>
      </w:r>
    </w:p>
    <w:p w14:paraId="7ADA89BE" w14:textId="77777777" w:rsidR="00C52BA7" w:rsidRPr="00C52BA7" w:rsidRDefault="00C52BA7" w:rsidP="00C52BA7">
      <w:pPr>
        <w:shd w:val="clear" w:color="auto" w:fill="FFFFFF"/>
        <w:spacing w:after="180" w:line="360" w:lineRule="atLeast"/>
        <w:jc w:val="center"/>
        <w:rPr>
          <w:rFonts w:ascii="Baskerville Old Face" w:eastAsia="Times New Roman" w:hAnsi="Baskerville Old Face" w:cs="Lucida Sans Unicode"/>
          <w:b/>
          <w:bCs/>
          <w:sz w:val="28"/>
          <w:szCs w:val="28"/>
          <w:lang w:eastAsia="it-IT"/>
        </w:rPr>
      </w:pPr>
      <w:r w:rsidRPr="00C52BA7">
        <w:rPr>
          <w:rFonts w:ascii="Baskerville Old Face" w:eastAsia="Times New Roman" w:hAnsi="Baskerville Old Face" w:cs="Lucida Sans Unicode"/>
          <w:b/>
          <w:bCs/>
          <w:sz w:val="28"/>
          <w:szCs w:val="28"/>
          <w:lang w:eastAsia="it-IT"/>
        </w:rPr>
        <w:lastRenderedPageBreak/>
        <w:t>Programma Cittadini, Uguaglianza, Diritti e Valori – Bando per progetti sulla Carta dei diritti fondamentali dell’UE e il contenzioso strategico relativo alla democrazia, allo Stato di diritto e alle violazioni dei diritti fondamentali</w:t>
      </w:r>
    </w:p>
    <w:p w14:paraId="2CE336A9" w14:textId="77777777" w:rsidR="00C52BA7" w:rsidRPr="00C52BA7" w:rsidRDefault="00C52BA7" w:rsidP="00C52BA7">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C52BA7">
        <w:rPr>
          <w:rFonts w:ascii="Baskerville Old Face" w:eastAsia="Times New Roman" w:hAnsi="Baskerville Old Face" w:cs="Times New Roman"/>
          <w:b/>
          <w:bCs/>
          <w:sz w:val="28"/>
          <w:szCs w:val="28"/>
          <w:lang w:eastAsia="it-IT"/>
        </w:rPr>
        <w:t>Titolo</w:t>
      </w:r>
    </w:p>
    <w:p w14:paraId="23B4B5F5" w14:textId="77777777" w:rsidR="00C52BA7" w:rsidRPr="00C52BA7" w:rsidRDefault="00C52BA7" w:rsidP="00C52BA7">
      <w:pPr>
        <w:shd w:val="clear" w:color="auto" w:fill="FFFFFF"/>
        <w:spacing w:after="0" w:line="240" w:lineRule="auto"/>
        <w:rPr>
          <w:rFonts w:ascii="Baskerville Old Face" w:eastAsia="Times New Roman" w:hAnsi="Baskerville Old Face" w:cs="Lucida Sans Unicode"/>
          <w:sz w:val="28"/>
          <w:szCs w:val="28"/>
          <w:lang w:eastAsia="it-IT"/>
        </w:rPr>
      </w:pPr>
      <w:proofErr w:type="spellStart"/>
      <w:r w:rsidRPr="00C52BA7">
        <w:rPr>
          <w:rFonts w:ascii="Baskerville Old Face" w:eastAsia="Times New Roman" w:hAnsi="Baskerville Old Face" w:cs="Lucida Sans Unicode"/>
          <w:sz w:val="28"/>
          <w:szCs w:val="28"/>
          <w:lang w:eastAsia="it-IT"/>
        </w:rPr>
        <w:t>Citizens</w:t>
      </w:r>
      <w:proofErr w:type="spellEnd"/>
      <w:r w:rsidRPr="00C52BA7">
        <w:rPr>
          <w:rFonts w:ascii="Baskerville Old Face" w:eastAsia="Times New Roman" w:hAnsi="Baskerville Old Face" w:cs="Lucida Sans Unicode"/>
          <w:sz w:val="28"/>
          <w:szCs w:val="28"/>
          <w:lang w:eastAsia="it-IT"/>
        </w:rPr>
        <w:t xml:space="preserve">, Equality, </w:t>
      </w:r>
      <w:proofErr w:type="spellStart"/>
      <w:r w:rsidRPr="00C52BA7">
        <w:rPr>
          <w:rFonts w:ascii="Baskerville Old Face" w:eastAsia="Times New Roman" w:hAnsi="Baskerville Old Face" w:cs="Lucida Sans Unicode"/>
          <w:sz w:val="28"/>
          <w:szCs w:val="28"/>
          <w:lang w:eastAsia="it-IT"/>
        </w:rPr>
        <w:t>Rights</w:t>
      </w:r>
      <w:proofErr w:type="spellEnd"/>
      <w:r w:rsidRPr="00C52BA7">
        <w:rPr>
          <w:rFonts w:ascii="Baskerville Old Face" w:eastAsia="Times New Roman" w:hAnsi="Baskerville Old Face" w:cs="Lucida Sans Unicode"/>
          <w:sz w:val="28"/>
          <w:szCs w:val="28"/>
          <w:lang w:eastAsia="it-IT"/>
        </w:rPr>
        <w:t xml:space="preserve"> and </w:t>
      </w:r>
      <w:proofErr w:type="spellStart"/>
      <w:r w:rsidRPr="00C52BA7">
        <w:rPr>
          <w:rFonts w:ascii="Baskerville Old Face" w:eastAsia="Times New Roman" w:hAnsi="Baskerville Old Face" w:cs="Lucida Sans Unicode"/>
          <w:sz w:val="28"/>
          <w:szCs w:val="28"/>
          <w:lang w:eastAsia="it-IT"/>
        </w:rPr>
        <w:t>Values</w:t>
      </w:r>
      <w:proofErr w:type="spellEnd"/>
      <w:r w:rsidRPr="00C52BA7">
        <w:rPr>
          <w:rFonts w:ascii="Baskerville Old Face" w:eastAsia="Times New Roman" w:hAnsi="Baskerville Old Face" w:cs="Lucida Sans Unicode"/>
          <w:sz w:val="28"/>
          <w:szCs w:val="28"/>
          <w:lang w:eastAsia="it-IT"/>
        </w:rPr>
        <w:t xml:space="preserve"> </w:t>
      </w:r>
      <w:proofErr w:type="spellStart"/>
      <w:r w:rsidRPr="00C52BA7">
        <w:rPr>
          <w:rFonts w:ascii="Baskerville Old Face" w:eastAsia="Times New Roman" w:hAnsi="Baskerville Old Face" w:cs="Lucida Sans Unicode"/>
          <w:sz w:val="28"/>
          <w:szCs w:val="28"/>
          <w:lang w:eastAsia="it-IT"/>
        </w:rPr>
        <w:t>Programme</w:t>
      </w:r>
      <w:proofErr w:type="spellEnd"/>
      <w:r w:rsidRPr="00C52BA7">
        <w:rPr>
          <w:rFonts w:ascii="Baskerville Old Face" w:eastAsia="Times New Roman" w:hAnsi="Baskerville Old Face" w:cs="Lucida Sans Unicode"/>
          <w:sz w:val="28"/>
          <w:szCs w:val="28"/>
          <w:lang w:eastAsia="it-IT"/>
        </w:rPr>
        <w:t xml:space="preserve"> (CERV) Call for </w:t>
      </w:r>
      <w:proofErr w:type="spellStart"/>
      <w:r w:rsidRPr="00C52BA7">
        <w:rPr>
          <w:rFonts w:ascii="Baskerville Old Face" w:eastAsia="Times New Roman" w:hAnsi="Baskerville Old Face" w:cs="Lucida Sans Unicode"/>
          <w:sz w:val="28"/>
          <w:szCs w:val="28"/>
          <w:lang w:eastAsia="it-IT"/>
        </w:rPr>
        <w:t>proposals</w:t>
      </w:r>
      <w:proofErr w:type="spellEnd"/>
      <w:r w:rsidRPr="00C52BA7">
        <w:rPr>
          <w:rFonts w:ascii="Baskerville Old Face" w:eastAsia="Times New Roman" w:hAnsi="Baskerville Old Face" w:cs="Lucida Sans Unicode"/>
          <w:sz w:val="28"/>
          <w:szCs w:val="28"/>
          <w:lang w:eastAsia="it-IT"/>
        </w:rPr>
        <w:t xml:space="preserve"> </w:t>
      </w:r>
      <w:proofErr w:type="spellStart"/>
      <w:r w:rsidRPr="00C52BA7">
        <w:rPr>
          <w:rFonts w:ascii="Baskerville Old Face" w:eastAsia="Times New Roman" w:hAnsi="Baskerville Old Face" w:cs="Lucida Sans Unicode"/>
          <w:sz w:val="28"/>
          <w:szCs w:val="28"/>
          <w:lang w:eastAsia="it-IT"/>
        </w:rPr>
        <w:t>Promote</w:t>
      </w:r>
      <w:proofErr w:type="spellEnd"/>
      <w:r w:rsidRPr="00C52BA7">
        <w:rPr>
          <w:rFonts w:ascii="Baskerville Old Face" w:eastAsia="Times New Roman" w:hAnsi="Baskerville Old Face" w:cs="Lucida Sans Unicode"/>
          <w:sz w:val="28"/>
          <w:szCs w:val="28"/>
          <w:lang w:eastAsia="it-IT"/>
        </w:rPr>
        <w:t xml:space="preserve"> </w:t>
      </w:r>
      <w:proofErr w:type="spellStart"/>
      <w:r w:rsidRPr="00C52BA7">
        <w:rPr>
          <w:rFonts w:ascii="Baskerville Old Face" w:eastAsia="Times New Roman" w:hAnsi="Baskerville Old Face" w:cs="Lucida Sans Unicode"/>
          <w:sz w:val="28"/>
          <w:szCs w:val="28"/>
          <w:lang w:eastAsia="it-IT"/>
        </w:rPr>
        <w:t>capacity</w:t>
      </w:r>
      <w:proofErr w:type="spellEnd"/>
      <w:r w:rsidRPr="00C52BA7">
        <w:rPr>
          <w:rFonts w:ascii="Baskerville Old Face" w:eastAsia="Times New Roman" w:hAnsi="Baskerville Old Face" w:cs="Lucida Sans Unicode"/>
          <w:sz w:val="28"/>
          <w:szCs w:val="28"/>
          <w:lang w:eastAsia="it-IT"/>
        </w:rPr>
        <w:t xml:space="preserve"> building and </w:t>
      </w:r>
      <w:proofErr w:type="spellStart"/>
      <w:r w:rsidRPr="00C52BA7">
        <w:rPr>
          <w:rFonts w:ascii="Baskerville Old Face" w:eastAsia="Times New Roman" w:hAnsi="Baskerville Old Face" w:cs="Lucida Sans Unicode"/>
          <w:sz w:val="28"/>
          <w:szCs w:val="28"/>
          <w:lang w:eastAsia="it-IT"/>
        </w:rPr>
        <w:t>awareness</w:t>
      </w:r>
      <w:proofErr w:type="spellEnd"/>
      <w:r w:rsidRPr="00C52BA7">
        <w:rPr>
          <w:rFonts w:ascii="Baskerville Old Face" w:eastAsia="Times New Roman" w:hAnsi="Baskerville Old Face" w:cs="Lucida Sans Unicode"/>
          <w:sz w:val="28"/>
          <w:szCs w:val="28"/>
          <w:lang w:eastAsia="it-IT"/>
        </w:rPr>
        <w:t xml:space="preserve"> on the EU Charter of </w:t>
      </w:r>
      <w:proofErr w:type="spellStart"/>
      <w:r w:rsidRPr="00C52BA7">
        <w:rPr>
          <w:rFonts w:ascii="Baskerville Old Face" w:eastAsia="Times New Roman" w:hAnsi="Baskerville Old Face" w:cs="Lucida Sans Unicode"/>
          <w:sz w:val="28"/>
          <w:szCs w:val="28"/>
          <w:lang w:eastAsia="it-IT"/>
        </w:rPr>
        <w:t>Fundamental</w:t>
      </w:r>
      <w:proofErr w:type="spellEnd"/>
      <w:r w:rsidRPr="00C52BA7">
        <w:rPr>
          <w:rFonts w:ascii="Baskerville Old Face" w:eastAsia="Times New Roman" w:hAnsi="Baskerville Old Face" w:cs="Lucida Sans Unicode"/>
          <w:sz w:val="28"/>
          <w:szCs w:val="28"/>
          <w:lang w:eastAsia="it-IT"/>
        </w:rPr>
        <w:t xml:space="preserve"> </w:t>
      </w:r>
      <w:proofErr w:type="spellStart"/>
      <w:r w:rsidRPr="00C52BA7">
        <w:rPr>
          <w:rFonts w:ascii="Baskerville Old Face" w:eastAsia="Times New Roman" w:hAnsi="Baskerville Old Face" w:cs="Lucida Sans Unicode"/>
          <w:sz w:val="28"/>
          <w:szCs w:val="28"/>
          <w:lang w:eastAsia="it-IT"/>
        </w:rPr>
        <w:t>Rights</w:t>
      </w:r>
      <w:proofErr w:type="spellEnd"/>
      <w:r w:rsidRPr="00C52BA7">
        <w:rPr>
          <w:rFonts w:ascii="Baskerville Old Face" w:eastAsia="Times New Roman" w:hAnsi="Baskerville Old Face" w:cs="Lucida Sans Unicode"/>
          <w:sz w:val="28"/>
          <w:szCs w:val="28"/>
          <w:lang w:eastAsia="it-IT"/>
        </w:rPr>
        <w:t xml:space="preserve"> and activities on </w:t>
      </w:r>
      <w:proofErr w:type="spellStart"/>
      <w:r w:rsidRPr="00C52BA7">
        <w:rPr>
          <w:rFonts w:ascii="Baskerville Old Face" w:eastAsia="Times New Roman" w:hAnsi="Baskerville Old Face" w:cs="Lucida Sans Unicode"/>
          <w:sz w:val="28"/>
          <w:szCs w:val="28"/>
          <w:lang w:eastAsia="it-IT"/>
        </w:rPr>
        <w:t>strategic</w:t>
      </w:r>
      <w:proofErr w:type="spellEnd"/>
      <w:r w:rsidRPr="00C52BA7">
        <w:rPr>
          <w:rFonts w:ascii="Baskerville Old Face" w:eastAsia="Times New Roman" w:hAnsi="Baskerville Old Face" w:cs="Lucida Sans Unicode"/>
          <w:sz w:val="28"/>
          <w:szCs w:val="28"/>
          <w:lang w:eastAsia="it-IT"/>
        </w:rPr>
        <w:t xml:space="preserve"> </w:t>
      </w:r>
      <w:proofErr w:type="spellStart"/>
      <w:r w:rsidRPr="00C52BA7">
        <w:rPr>
          <w:rFonts w:ascii="Baskerville Old Face" w:eastAsia="Times New Roman" w:hAnsi="Baskerville Old Face" w:cs="Lucida Sans Unicode"/>
          <w:sz w:val="28"/>
          <w:szCs w:val="28"/>
          <w:lang w:eastAsia="it-IT"/>
        </w:rPr>
        <w:t>litigation</w:t>
      </w:r>
      <w:proofErr w:type="spellEnd"/>
      <w:r w:rsidRPr="00C52BA7">
        <w:rPr>
          <w:rFonts w:ascii="Baskerville Old Face" w:eastAsia="Times New Roman" w:hAnsi="Baskerville Old Face" w:cs="Lucida Sans Unicode"/>
          <w:sz w:val="28"/>
          <w:szCs w:val="28"/>
          <w:lang w:eastAsia="it-IT"/>
        </w:rPr>
        <w:t xml:space="preserve"> </w:t>
      </w:r>
      <w:proofErr w:type="spellStart"/>
      <w:r w:rsidRPr="00C52BA7">
        <w:rPr>
          <w:rFonts w:ascii="Baskerville Old Face" w:eastAsia="Times New Roman" w:hAnsi="Baskerville Old Face" w:cs="Lucida Sans Unicode"/>
          <w:sz w:val="28"/>
          <w:szCs w:val="28"/>
          <w:lang w:eastAsia="it-IT"/>
        </w:rPr>
        <w:t>relating</w:t>
      </w:r>
      <w:proofErr w:type="spellEnd"/>
      <w:r w:rsidRPr="00C52BA7">
        <w:rPr>
          <w:rFonts w:ascii="Baskerville Old Face" w:eastAsia="Times New Roman" w:hAnsi="Baskerville Old Face" w:cs="Lucida Sans Unicode"/>
          <w:sz w:val="28"/>
          <w:szCs w:val="28"/>
          <w:lang w:eastAsia="it-IT"/>
        </w:rPr>
        <w:t xml:space="preserve"> to democracy, the rule of </w:t>
      </w:r>
      <w:proofErr w:type="spellStart"/>
      <w:r w:rsidRPr="00C52BA7">
        <w:rPr>
          <w:rFonts w:ascii="Baskerville Old Face" w:eastAsia="Times New Roman" w:hAnsi="Baskerville Old Face" w:cs="Lucida Sans Unicode"/>
          <w:sz w:val="28"/>
          <w:szCs w:val="28"/>
          <w:lang w:eastAsia="it-IT"/>
        </w:rPr>
        <w:t>law</w:t>
      </w:r>
      <w:proofErr w:type="spellEnd"/>
      <w:r w:rsidRPr="00C52BA7">
        <w:rPr>
          <w:rFonts w:ascii="Baskerville Old Face" w:eastAsia="Times New Roman" w:hAnsi="Baskerville Old Face" w:cs="Lucida Sans Unicode"/>
          <w:sz w:val="28"/>
          <w:szCs w:val="28"/>
          <w:lang w:eastAsia="it-IT"/>
        </w:rPr>
        <w:t xml:space="preserve"> and </w:t>
      </w:r>
      <w:proofErr w:type="spellStart"/>
      <w:r w:rsidRPr="00C52BA7">
        <w:rPr>
          <w:rFonts w:ascii="Baskerville Old Face" w:eastAsia="Times New Roman" w:hAnsi="Baskerville Old Face" w:cs="Lucida Sans Unicode"/>
          <w:sz w:val="28"/>
          <w:szCs w:val="28"/>
          <w:lang w:eastAsia="it-IT"/>
        </w:rPr>
        <w:t>fundamental</w:t>
      </w:r>
      <w:proofErr w:type="spellEnd"/>
      <w:r w:rsidRPr="00C52BA7">
        <w:rPr>
          <w:rFonts w:ascii="Baskerville Old Face" w:eastAsia="Times New Roman" w:hAnsi="Baskerville Old Face" w:cs="Lucida Sans Unicode"/>
          <w:sz w:val="28"/>
          <w:szCs w:val="28"/>
          <w:lang w:eastAsia="it-IT"/>
        </w:rPr>
        <w:t xml:space="preserve"> </w:t>
      </w:r>
      <w:proofErr w:type="spellStart"/>
      <w:r w:rsidRPr="00C52BA7">
        <w:rPr>
          <w:rFonts w:ascii="Baskerville Old Face" w:eastAsia="Times New Roman" w:hAnsi="Baskerville Old Face" w:cs="Lucida Sans Unicode"/>
          <w:sz w:val="28"/>
          <w:szCs w:val="28"/>
          <w:lang w:eastAsia="it-IT"/>
        </w:rPr>
        <w:t>rights</w:t>
      </w:r>
      <w:proofErr w:type="spellEnd"/>
      <w:r w:rsidRPr="00C52BA7">
        <w:rPr>
          <w:rFonts w:ascii="Baskerville Old Face" w:eastAsia="Times New Roman" w:hAnsi="Baskerville Old Face" w:cs="Lucida Sans Unicode"/>
          <w:sz w:val="28"/>
          <w:szCs w:val="28"/>
          <w:lang w:eastAsia="it-IT"/>
        </w:rPr>
        <w:t xml:space="preserve"> </w:t>
      </w:r>
      <w:proofErr w:type="spellStart"/>
      <w:r w:rsidRPr="00C52BA7">
        <w:rPr>
          <w:rFonts w:ascii="Baskerville Old Face" w:eastAsia="Times New Roman" w:hAnsi="Baskerville Old Face" w:cs="Lucida Sans Unicode"/>
          <w:sz w:val="28"/>
          <w:szCs w:val="28"/>
          <w:lang w:eastAsia="it-IT"/>
        </w:rPr>
        <w:t>breaches</w:t>
      </w:r>
      <w:proofErr w:type="spellEnd"/>
      <w:r w:rsidRPr="00C52BA7">
        <w:rPr>
          <w:rFonts w:ascii="Baskerville Old Face" w:eastAsia="Times New Roman" w:hAnsi="Baskerville Old Face" w:cs="Lucida Sans Unicode"/>
          <w:sz w:val="28"/>
          <w:szCs w:val="28"/>
          <w:lang w:eastAsia="it-IT"/>
        </w:rPr>
        <w:t xml:space="preserve"> (CERV-2022-CHAR-LITI)</w:t>
      </w:r>
    </w:p>
    <w:p w14:paraId="66B53332" w14:textId="77777777" w:rsidR="00C52BA7" w:rsidRPr="00C52BA7" w:rsidRDefault="00C52BA7" w:rsidP="00C52BA7">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C52BA7">
        <w:rPr>
          <w:rFonts w:ascii="Baskerville Old Face" w:eastAsia="Times New Roman" w:hAnsi="Baskerville Old Face" w:cs="Times New Roman"/>
          <w:b/>
          <w:bCs/>
          <w:sz w:val="28"/>
          <w:szCs w:val="28"/>
          <w:lang w:eastAsia="it-IT"/>
        </w:rPr>
        <w:t>Oggetto</w:t>
      </w:r>
    </w:p>
    <w:p w14:paraId="5079F209" w14:textId="77777777" w:rsidR="00C52BA7" w:rsidRPr="00C52BA7" w:rsidRDefault="00C52BA7" w:rsidP="00C52BA7">
      <w:pPr>
        <w:shd w:val="clear" w:color="auto" w:fill="FFFFFF"/>
        <w:spacing w:after="180" w:line="360" w:lineRule="atLeast"/>
        <w:rPr>
          <w:rFonts w:ascii="Baskerville Old Face" w:eastAsia="Times New Roman" w:hAnsi="Baskerville Old Face" w:cs="Lucida Sans Unicode"/>
          <w:sz w:val="28"/>
          <w:szCs w:val="28"/>
          <w:lang w:eastAsia="it-IT"/>
        </w:rPr>
      </w:pPr>
      <w:r w:rsidRPr="00C52BA7">
        <w:rPr>
          <w:rFonts w:ascii="Baskerville Old Face" w:eastAsia="Times New Roman" w:hAnsi="Baskerville Old Face" w:cs="Lucida Sans Unicode"/>
          <w:sz w:val="28"/>
          <w:szCs w:val="28"/>
          <w:lang w:eastAsia="it-IT"/>
        </w:rPr>
        <w:t>Bando nell'ambito del programma Cittadini, Uguaglianza, Diritti e Valori (CERV):</w:t>
      </w:r>
      <w:r w:rsidRPr="00C52BA7">
        <w:rPr>
          <w:rFonts w:ascii="Baskerville Old Face" w:eastAsia="Times New Roman" w:hAnsi="Baskerville Old Face" w:cs="Lucida Sans Unicode"/>
          <w:b/>
          <w:bCs/>
          <w:sz w:val="28"/>
          <w:szCs w:val="28"/>
          <w:lang w:eastAsia="it-IT"/>
        </w:rPr>
        <w:t> progetti per promuovere lo sviluppo di capacità e la conoscenza sulla Carta dei diritti fondamentali dell’UE e sul contenzioso strategico relativo alla democrazia, allo Stato di diritto e alle violazioni dei diritti fondamentali.</w:t>
      </w:r>
    </w:p>
    <w:p w14:paraId="71471A2F" w14:textId="77777777" w:rsidR="00C52BA7" w:rsidRPr="00C52BA7" w:rsidRDefault="00C52BA7" w:rsidP="00C52BA7">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C52BA7">
        <w:rPr>
          <w:rFonts w:ascii="Baskerville Old Face" w:eastAsia="Times New Roman" w:hAnsi="Baskerville Old Face" w:cs="Times New Roman"/>
          <w:b/>
          <w:bCs/>
          <w:sz w:val="28"/>
          <w:szCs w:val="28"/>
          <w:lang w:eastAsia="it-IT"/>
        </w:rPr>
        <w:t>Fonte</w:t>
      </w:r>
    </w:p>
    <w:p w14:paraId="4FC471E3" w14:textId="77777777" w:rsidR="00C52BA7" w:rsidRPr="00C52BA7" w:rsidRDefault="00C52BA7" w:rsidP="00C52BA7">
      <w:pPr>
        <w:shd w:val="clear" w:color="auto" w:fill="FFFFFF"/>
        <w:spacing w:after="0" w:line="240" w:lineRule="auto"/>
        <w:rPr>
          <w:rFonts w:ascii="Baskerville Old Face" w:eastAsia="Times New Roman" w:hAnsi="Baskerville Old Face" w:cs="Lucida Sans Unicode"/>
          <w:sz w:val="28"/>
          <w:szCs w:val="28"/>
          <w:lang w:eastAsia="it-IT"/>
        </w:rPr>
      </w:pPr>
      <w:r w:rsidRPr="00C52BA7">
        <w:rPr>
          <w:rFonts w:ascii="Baskerville Old Face" w:eastAsia="Times New Roman" w:hAnsi="Baskerville Old Face" w:cs="Lucida Sans Unicode"/>
          <w:sz w:val="28"/>
          <w:szCs w:val="28"/>
          <w:lang w:eastAsia="it-IT"/>
        </w:rPr>
        <w:t>Commissione europea - Funding &amp; Tender Portal del 28/10/2021</w:t>
      </w:r>
    </w:p>
    <w:p w14:paraId="3E51F233" w14:textId="77777777" w:rsidR="00C52BA7" w:rsidRPr="00C52BA7" w:rsidRDefault="00C52BA7" w:rsidP="00C52BA7">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C52BA7">
        <w:rPr>
          <w:rFonts w:ascii="Baskerville Old Face" w:eastAsia="Times New Roman" w:hAnsi="Baskerville Old Face" w:cs="Times New Roman"/>
          <w:b/>
          <w:bCs/>
          <w:sz w:val="28"/>
          <w:szCs w:val="28"/>
          <w:lang w:eastAsia="it-IT"/>
        </w:rPr>
        <w:t>Ente Erogatore</w:t>
      </w:r>
    </w:p>
    <w:p w14:paraId="68C5551C" w14:textId="77777777" w:rsidR="00C52BA7" w:rsidRPr="00C52BA7" w:rsidRDefault="00C52BA7" w:rsidP="00C52BA7">
      <w:pPr>
        <w:shd w:val="clear" w:color="auto" w:fill="FFFFFF"/>
        <w:spacing w:after="180" w:line="360" w:lineRule="atLeast"/>
        <w:rPr>
          <w:rFonts w:ascii="Baskerville Old Face" w:eastAsia="Times New Roman" w:hAnsi="Baskerville Old Face" w:cs="Lucida Sans Unicode"/>
          <w:sz w:val="28"/>
          <w:szCs w:val="28"/>
          <w:lang w:eastAsia="it-IT"/>
        </w:rPr>
      </w:pPr>
      <w:r w:rsidRPr="00C52BA7">
        <w:rPr>
          <w:rFonts w:ascii="Baskerville Old Face" w:eastAsia="Times New Roman" w:hAnsi="Baskerville Old Face" w:cs="Lucida Sans Unicode"/>
          <w:sz w:val="28"/>
          <w:szCs w:val="28"/>
          <w:lang w:eastAsia="it-IT"/>
        </w:rPr>
        <w:t>Commissione europea</w:t>
      </w:r>
    </w:p>
    <w:p w14:paraId="755EF10E" w14:textId="77777777" w:rsidR="00C52BA7" w:rsidRPr="00C52BA7" w:rsidRDefault="00C52BA7" w:rsidP="00C52BA7">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C52BA7">
        <w:rPr>
          <w:rFonts w:ascii="Baskerville Old Face" w:eastAsia="Times New Roman" w:hAnsi="Baskerville Old Face" w:cs="Times New Roman"/>
          <w:b/>
          <w:bCs/>
          <w:sz w:val="28"/>
          <w:szCs w:val="28"/>
          <w:lang w:eastAsia="it-IT"/>
        </w:rPr>
        <w:t>Azioni</w:t>
      </w:r>
    </w:p>
    <w:p w14:paraId="565296C7" w14:textId="77777777" w:rsidR="00C52BA7" w:rsidRPr="00C52BA7" w:rsidRDefault="00C52BA7" w:rsidP="00C52BA7">
      <w:pPr>
        <w:shd w:val="clear" w:color="auto" w:fill="FFFFFF"/>
        <w:spacing w:after="180" w:line="360" w:lineRule="atLeast"/>
        <w:rPr>
          <w:rFonts w:ascii="Baskerville Old Face" w:eastAsia="Times New Roman" w:hAnsi="Baskerville Old Face" w:cs="Lucida Sans Unicode"/>
          <w:sz w:val="28"/>
          <w:szCs w:val="28"/>
          <w:lang w:eastAsia="it-IT"/>
        </w:rPr>
      </w:pPr>
      <w:r w:rsidRPr="00C52BA7">
        <w:rPr>
          <w:rFonts w:ascii="Baskerville Old Face" w:eastAsia="Times New Roman" w:hAnsi="Baskerville Old Face" w:cs="Lucida Sans Unicode"/>
          <w:sz w:val="28"/>
          <w:szCs w:val="28"/>
          <w:lang w:eastAsia="it-IT"/>
        </w:rPr>
        <w:t>Sostegno a </w:t>
      </w:r>
      <w:r w:rsidRPr="00C52BA7">
        <w:rPr>
          <w:rFonts w:ascii="Baskerville Old Face" w:eastAsia="Times New Roman" w:hAnsi="Baskerville Old Face" w:cs="Lucida Sans Unicode"/>
          <w:b/>
          <w:bCs/>
          <w:sz w:val="28"/>
          <w:szCs w:val="28"/>
          <w:lang w:eastAsia="it-IT"/>
        </w:rPr>
        <w:t>progetti transnazionali e nazionali </w:t>
      </w:r>
      <w:r w:rsidRPr="00C52BA7">
        <w:rPr>
          <w:rFonts w:ascii="Baskerville Old Face" w:eastAsia="Times New Roman" w:hAnsi="Baskerville Old Face" w:cs="Lucida Sans Unicode"/>
          <w:sz w:val="28"/>
          <w:szCs w:val="28"/>
          <w:lang w:eastAsia="it-IT"/>
        </w:rPr>
        <w:t xml:space="preserve">inerenti </w:t>
      </w:r>
      <w:proofErr w:type="gramStart"/>
      <w:r w:rsidRPr="00C52BA7">
        <w:rPr>
          <w:rFonts w:ascii="Baskerville Old Face" w:eastAsia="Times New Roman" w:hAnsi="Baskerville Old Face" w:cs="Lucida Sans Unicode"/>
          <w:sz w:val="28"/>
          <w:szCs w:val="28"/>
          <w:lang w:eastAsia="it-IT"/>
        </w:rPr>
        <w:t>le</w:t>
      </w:r>
      <w:proofErr w:type="gramEnd"/>
      <w:r w:rsidRPr="00C52BA7">
        <w:rPr>
          <w:rFonts w:ascii="Baskerville Old Face" w:eastAsia="Times New Roman" w:hAnsi="Baskerville Old Face" w:cs="Lucida Sans Unicode"/>
          <w:sz w:val="28"/>
          <w:szCs w:val="28"/>
          <w:lang w:eastAsia="it-IT"/>
        </w:rPr>
        <w:t xml:space="preserve"> seguenti priorità:</w:t>
      </w:r>
    </w:p>
    <w:p w14:paraId="396F3153" w14:textId="77777777" w:rsidR="00C52BA7" w:rsidRPr="00C52BA7" w:rsidRDefault="00C52BA7" w:rsidP="00C52BA7">
      <w:pPr>
        <w:shd w:val="clear" w:color="auto" w:fill="FFFFFF"/>
        <w:spacing w:after="180" w:line="360" w:lineRule="atLeast"/>
        <w:rPr>
          <w:rFonts w:ascii="Baskerville Old Face" w:eastAsia="Times New Roman" w:hAnsi="Baskerville Old Face" w:cs="Lucida Sans Unicode"/>
          <w:sz w:val="28"/>
          <w:szCs w:val="28"/>
          <w:lang w:eastAsia="it-IT"/>
        </w:rPr>
      </w:pPr>
      <w:r w:rsidRPr="00C52BA7">
        <w:rPr>
          <w:rFonts w:ascii="Baskerville Old Face" w:eastAsia="Times New Roman" w:hAnsi="Baskerville Old Face" w:cs="Lucida Sans Unicode"/>
          <w:b/>
          <w:bCs/>
          <w:sz w:val="28"/>
          <w:szCs w:val="28"/>
          <w:lang w:eastAsia="it-IT"/>
        </w:rPr>
        <w:t>1. Sviluppo di capacità e sensibilizzazione sulla Carta dei diritti fondamentali dell’UE</w:t>
      </w:r>
      <w:r w:rsidRPr="00C52BA7">
        <w:rPr>
          <w:rFonts w:ascii="Baskerville Old Face" w:eastAsia="Times New Roman" w:hAnsi="Baskerville Old Face" w:cs="Lucida Sans Unicode"/>
          <w:sz w:val="28"/>
          <w:szCs w:val="28"/>
          <w:lang w:eastAsia="it-IT"/>
        </w:rPr>
        <w:t>, con l’obiettivo di contribuire all'applicazione effettiva e coerente della Carta, in linea con la </w:t>
      </w:r>
      <w:hyperlink r:id="rId7" w:history="1">
        <w:r w:rsidRPr="00C52BA7">
          <w:rPr>
            <w:rFonts w:ascii="Baskerville Old Face" w:eastAsia="Times New Roman" w:hAnsi="Baskerville Old Face" w:cs="Lucida Sans Unicode"/>
            <w:i/>
            <w:iCs/>
            <w:sz w:val="28"/>
            <w:szCs w:val="28"/>
            <w:lang w:eastAsia="it-IT"/>
          </w:rPr>
          <w:t>Strategia per rafforzare l'applicazione della Carta nell'UE</w:t>
        </w:r>
      </w:hyperlink>
      <w:r w:rsidRPr="00C52BA7">
        <w:rPr>
          <w:rFonts w:ascii="Baskerville Old Face" w:eastAsia="Times New Roman" w:hAnsi="Baskerville Old Face" w:cs="Lucida Sans Unicode"/>
          <w:sz w:val="28"/>
          <w:szCs w:val="28"/>
          <w:lang w:eastAsia="it-IT"/>
        </w:rPr>
        <w:t>, e promuovere una cultura dei diritti fondamentali in tutti gli Stati membri.</w:t>
      </w:r>
    </w:p>
    <w:p w14:paraId="79C41F9B" w14:textId="77777777" w:rsidR="00C52BA7" w:rsidRPr="00C52BA7" w:rsidRDefault="00C52BA7" w:rsidP="00C52BA7">
      <w:pPr>
        <w:shd w:val="clear" w:color="auto" w:fill="FFFFFF"/>
        <w:spacing w:after="180" w:line="360" w:lineRule="atLeast"/>
        <w:rPr>
          <w:rFonts w:ascii="Baskerville Old Face" w:eastAsia="Times New Roman" w:hAnsi="Baskerville Old Face" w:cs="Lucida Sans Unicode"/>
          <w:sz w:val="28"/>
          <w:szCs w:val="28"/>
          <w:lang w:eastAsia="it-IT"/>
        </w:rPr>
      </w:pPr>
      <w:r w:rsidRPr="00C52BA7">
        <w:rPr>
          <w:rFonts w:ascii="Baskerville Old Face" w:eastAsia="Times New Roman" w:hAnsi="Baskerville Old Face" w:cs="Lucida Sans Unicode"/>
          <w:b/>
          <w:bCs/>
          <w:sz w:val="28"/>
          <w:szCs w:val="28"/>
          <w:lang w:eastAsia="it-IT"/>
        </w:rPr>
        <w:t>2. Attività sul contenzioso strategico</w:t>
      </w:r>
      <w:r w:rsidRPr="00C52BA7">
        <w:rPr>
          <w:rFonts w:ascii="Baskerville Old Face" w:eastAsia="Times New Roman" w:hAnsi="Baskerville Old Face" w:cs="Lucida Sans Unicode"/>
          <w:sz w:val="28"/>
          <w:szCs w:val="28"/>
          <w:lang w:eastAsia="it-IT"/>
        </w:rPr>
        <w:t>, con l’obiettivo di accrescere la conoscenza e le capacità di operatori, professionisti del settore legale, organizzazioni della società civile e organismi indipendenti per i diritti umani per impegnarsi efficacemente nelle procedure di contenzioso a livello nazionale ed europeo, e migliorare l'accesso alla giustizia e l'applicazione dei diritti sanciti dalla normativa dell’UE, compresa la Carta, attraverso la formazione, la condivisione di conoscenze e lo scambio di buone pratiche.</w:t>
      </w:r>
    </w:p>
    <w:p w14:paraId="73FD7112" w14:textId="77777777" w:rsidR="00C52BA7" w:rsidRPr="00C52BA7" w:rsidRDefault="00C52BA7" w:rsidP="00C52BA7">
      <w:pPr>
        <w:shd w:val="clear" w:color="auto" w:fill="FFFFFF"/>
        <w:spacing w:after="180" w:line="360" w:lineRule="atLeast"/>
        <w:rPr>
          <w:rFonts w:ascii="Baskerville Old Face" w:eastAsia="Times New Roman" w:hAnsi="Baskerville Old Face" w:cs="Lucida Sans Unicode"/>
          <w:sz w:val="28"/>
          <w:szCs w:val="28"/>
          <w:lang w:eastAsia="it-IT"/>
        </w:rPr>
      </w:pPr>
      <w:r w:rsidRPr="00C52BA7">
        <w:rPr>
          <w:rFonts w:ascii="Baskerville Old Face" w:eastAsia="Times New Roman" w:hAnsi="Baskerville Old Face" w:cs="Lucida Sans Unicode"/>
          <w:b/>
          <w:bCs/>
          <w:sz w:val="28"/>
          <w:szCs w:val="28"/>
          <w:lang w:eastAsia="it-IT"/>
        </w:rPr>
        <w:t>Attività finanziabili:</w:t>
      </w:r>
      <w:r w:rsidRPr="00C52BA7">
        <w:rPr>
          <w:rFonts w:ascii="Baskerville Old Face" w:eastAsia="Times New Roman" w:hAnsi="Baskerville Old Face" w:cs="Lucida Sans Unicode"/>
          <w:sz w:val="28"/>
          <w:szCs w:val="28"/>
          <w:lang w:eastAsia="it-IT"/>
        </w:rPr>
        <w:br/>
        <w:t xml:space="preserve">- </w:t>
      </w:r>
      <w:proofErr w:type="spellStart"/>
      <w:r w:rsidRPr="00C52BA7">
        <w:rPr>
          <w:rFonts w:ascii="Baskerville Old Face" w:eastAsia="Times New Roman" w:hAnsi="Baskerville Old Face" w:cs="Lucida Sans Unicode"/>
          <w:sz w:val="28"/>
          <w:szCs w:val="28"/>
          <w:lang w:eastAsia="it-IT"/>
        </w:rPr>
        <w:t>capacity</w:t>
      </w:r>
      <w:proofErr w:type="spellEnd"/>
      <w:r w:rsidRPr="00C52BA7">
        <w:rPr>
          <w:rFonts w:ascii="Baskerville Old Face" w:eastAsia="Times New Roman" w:hAnsi="Baskerville Old Face" w:cs="Lucida Sans Unicode"/>
          <w:sz w:val="28"/>
          <w:szCs w:val="28"/>
          <w:lang w:eastAsia="it-IT"/>
        </w:rPr>
        <w:t>-building e attività di sensibilizzazione volte ad accrescere la conoscenza e l’uso della Carta dei diritti fondamentali dell’UE;</w:t>
      </w:r>
      <w:r w:rsidRPr="00C52BA7">
        <w:rPr>
          <w:rFonts w:ascii="Baskerville Old Face" w:eastAsia="Times New Roman" w:hAnsi="Baskerville Old Face" w:cs="Lucida Sans Unicode"/>
          <w:sz w:val="28"/>
          <w:szCs w:val="28"/>
          <w:lang w:eastAsia="it-IT"/>
        </w:rPr>
        <w:br/>
        <w:t xml:space="preserve">- promozione della cooperazione tra attori chiave nell'applicazione della Carta, come le organizzazioni della società civile, le istituzioni nazionali per i diritti umani, gli organismi di parità, gli Uffici del difensore civico e le autorità degli Stati membri (a </w:t>
      </w:r>
      <w:r w:rsidRPr="00C52BA7">
        <w:rPr>
          <w:rFonts w:ascii="Baskerville Old Face" w:eastAsia="Times New Roman" w:hAnsi="Baskerville Old Face" w:cs="Lucida Sans Unicode"/>
          <w:sz w:val="28"/>
          <w:szCs w:val="28"/>
          <w:lang w:eastAsia="it-IT"/>
        </w:rPr>
        <w:lastRenderedPageBreak/>
        <w:t>livello nazionale, regionale e locale);</w:t>
      </w:r>
      <w:r w:rsidRPr="00C52BA7">
        <w:rPr>
          <w:rFonts w:ascii="Baskerville Old Face" w:eastAsia="Times New Roman" w:hAnsi="Baskerville Old Face" w:cs="Lucida Sans Unicode"/>
          <w:sz w:val="28"/>
          <w:szCs w:val="28"/>
          <w:lang w:eastAsia="it-IT"/>
        </w:rPr>
        <w:br/>
        <w:t>- attività di formazione, compresa la formazione dei formatori, per professionisti (esperti, avvocati e consulenti legali, comunicatori, consulenti politici e di advocacy);</w:t>
      </w:r>
      <w:r w:rsidRPr="00C52BA7">
        <w:rPr>
          <w:rFonts w:ascii="Baskerville Old Face" w:eastAsia="Times New Roman" w:hAnsi="Baskerville Old Face" w:cs="Lucida Sans Unicode"/>
          <w:sz w:val="28"/>
          <w:szCs w:val="28"/>
          <w:lang w:eastAsia="it-IT"/>
        </w:rPr>
        <w:br/>
        <w:t>- apprendimento reciproco, scambio di buone pratiche, sviluppo di metodi di lavoro e di apprendimento, compresi programmi di mentoring che possono essere trasferiti ad altri Paesi;</w:t>
      </w:r>
      <w:r w:rsidRPr="00C52BA7">
        <w:rPr>
          <w:rFonts w:ascii="Baskerville Old Face" w:eastAsia="Times New Roman" w:hAnsi="Baskerville Old Face" w:cs="Lucida Sans Unicode"/>
          <w:sz w:val="28"/>
          <w:szCs w:val="28"/>
          <w:lang w:eastAsia="it-IT"/>
        </w:rPr>
        <w:br/>
        <w:t>- attività analitiche, quali attività di ricerca e raccolta dati (ove rilevante disaggregata per sesso), e creazione di strumenti o banche dati (es. banche dati tematiche di giurisprudenza);</w:t>
      </w:r>
      <w:r w:rsidRPr="00C52BA7">
        <w:rPr>
          <w:rFonts w:ascii="Baskerville Old Face" w:eastAsia="Times New Roman" w:hAnsi="Baskerville Old Face" w:cs="Lucida Sans Unicode"/>
          <w:sz w:val="28"/>
          <w:szCs w:val="28"/>
          <w:lang w:eastAsia="it-IT"/>
        </w:rPr>
        <w:br/>
        <w:t>- attività di comunicazione pertinenti alle priorità del bando, incluso la diffusione di informazioni e la sensibilizzazione sui diritti e i meccanismi di ricorso.</w:t>
      </w:r>
    </w:p>
    <w:p w14:paraId="5CE7B1CE" w14:textId="77777777" w:rsidR="00C52BA7" w:rsidRPr="00C52BA7" w:rsidRDefault="00C52BA7" w:rsidP="00C52BA7">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C52BA7">
        <w:rPr>
          <w:rFonts w:ascii="Baskerville Old Face" w:eastAsia="Times New Roman" w:hAnsi="Baskerville Old Face" w:cs="Times New Roman"/>
          <w:b/>
          <w:bCs/>
          <w:sz w:val="28"/>
          <w:szCs w:val="28"/>
          <w:lang w:eastAsia="it-IT"/>
        </w:rPr>
        <w:t>Beneficiari</w:t>
      </w:r>
    </w:p>
    <w:p w14:paraId="3F9D05D3" w14:textId="77777777" w:rsidR="00C52BA7" w:rsidRPr="00C52BA7" w:rsidRDefault="00C52BA7" w:rsidP="00C52BA7">
      <w:pPr>
        <w:shd w:val="clear" w:color="auto" w:fill="FFFFFF"/>
        <w:spacing w:after="180" w:line="360" w:lineRule="atLeast"/>
        <w:rPr>
          <w:rFonts w:ascii="Baskerville Old Face" w:eastAsia="Times New Roman" w:hAnsi="Baskerville Old Face" w:cs="Lucida Sans Unicode"/>
          <w:sz w:val="28"/>
          <w:szCs w:val="28"/>
          <w:lang w:eastAsia="it-IT"/>
        </w:rPr>
      </w:pPr>
      <w:r w:rsidRPr="00C52BA7">
        <w:rPr>
          <w:rFonts w:ascii="Baskerville Old Face" w:eastAsia="Times New Roman" w:hAnsi="Baskerville Old Face" w:cs="Lucida Sans Unicode"/>
          <w:sz w:val="28"/>
          <w:szCs w:val="28"/>
          <w:lang w:eastAsia="it-IT"/>
        </w:rPr>
        <w:t>Persone giuridiche stabilite in uno degli Stati membri UE (compresi i PTOM). In particolare, organizzazioni della società civile, istituzioni nazionali per i diritti umani, organismi di parità, Uffici del difensore civico.</w:t>
      </w:r>
    </w:p>
    <w:p w14:paraId="05F54F44" w14:textId="77777777" w:rsidR="00C52BA7" w:rsidRPr="00C52BA7" w:rsidRDefault="00C52BA7" w:rsidP="00C52BA7">
      <w:pPr>
        <w:shd w:val="clear" w:color="auto" w:fill="FFFFFF"/>
        <w:spacing w:after="180" w:line="360" w:lineRule="atLeast"/>
        <w:rPr>
          <w:rFonts w:ascii="Baskerville Old Face" w:eastAsia="Times New Roman" w:hAnsi="Baskerville Old Face" w:cs="Lucida Sans Unicode"/>
          <w:sz w:val="28"/>
          <w:szCs w:val="28"/>
          <w:lang w:eastAsia="it-IT"/>
        </w:rPr>
      </w:pPr>
      <w:r w:rsidRPr="00C52BA7">
        <w:rPr>
          <w:rFonts w:ascii="Baskerville Old Face" w:eastAsia="Times New Roman" w:hAnsi="Baskerville Old Face" w:cs="Lucida Sans Unicode"/>
          <w:sz w:val="28"/>
          <w:szCs w:val="28"/>
          <w:lang w:eastAsia="it-IT"/>
        </w:rPr>
        <w:t>Il bando è aperto anche a organizzazioni internazionali.</w:t>
      </w:r>
    </w:p>
    <w:p w14:paraId="2EEE8E7D" w14:textId="77777777" w:rsidR="00C52BA7" w:rsidRPr="00C52BA7" w:rsidRDefault="00C52BA7" w:rsidP="00C52BA7">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C52BA7">
        <w:rPr>
          <w:rFonts w:ascii="Baskerville Old Face" w:eastAsia="Times New Roman" w:hAnsi="Baskerville Old Face" w:cs="Times New Roman"/>
          <w:b/>
          <w:bCs/>
          <w:sz w:val="28"/>
          <w:szCs w:val="28"/>
          <w:lang w:eastAsia="it-IT"/>
        </w:rPr>
        <w:t>Entità Contributo</w:t>
      </w:r>
    </w:p>
    <w:p w14:paraId="10DD2063" w14:textId="77777777" w:rsidR="00C52BA7" w:rsidRPr="00C52BA7" w:rsidRDefault="00C52BA7" w:rsidP="00C52BA7">
      <w:pPr>
        <w:shd w:val="clear" w:color="auto" w:fill="FFFFFF"/>
        <w:spacing w:after="180" w:line="360" w:lineRule="atLeast"/>
        <w:rPr>
          <w:rFonts w:ascii="Baskerville Old Face" w:eastAsia="Times New Roman" w:hAnsi="Baskerville Old Face" w:cs="Lucida Sans Unicode"/>
          <w:sz w:val="28"/>
          <w:szCs w:val="28"/>
          <w:lang w:eastAsia="it-IT"/>
        </w:rPr>
      </w:pPr>
      <w:r w:rsidRPr="00C52BA7">
        <w:rPr>
          <w:rFonts w:ascii="Baskerville Old Face" w:eastAsia="Times New Roman" w:hAnsi="Baskerville Old Face" w:cs="Lucida Sans Unicode"/>
          <w:sz w:val="28"/>
          <w:szCs w:val="28"/>
          <w:lang w:eastAsia="it-IT"/>
        </w:rPr>
        <w:t>Il contributo UE può coprire fino al </w:t>
      </w:r>
      <w:r w:rsidRPr="00C52BA7">
        <w:rPr>
          <w:rFonts w:ascii="Baskerville Old Face" w:eastAsia="Times New Roman" w:hAnsi="Baskerville Old Face" w:cs="Lucida Sans Unicode"/>
          <w:b/>
          <w:bCs/>
          <w:sz w:val="28"/>
          <w:szCs w:val="28"/>
          <w:lang w:eastAsia="it-IT"/>
        </w:rPr>
        <w:t>90%</w:t>
      </w:r>
      <w:r w:rsidRPr="00C52BA7">
        <w:rPr>
          <w:rFonts w:ascii="Baskerville Old Face" w:eastAsia="Times New Roman" w:hAnsi="Baskerville Old Face" w:cs="Lucida Sans Unicode"/>
          <w:sz w:val="28"/>
          <w:szCs w:val="28"/>
          <w:lang w:eastAsia="it-IT"/>
        </w:rPr>
        <w:t> dei costi totali ammissibili del progetto. La sovvenzione richiesta non può essere inferiore a </w:t>
      </w:r>
      <w:r w:rsidRPr="00C52BA7">
        <w:rPr>
          <w:rFonts w:ascii="Baskerville Old Face" w:eastAsia="Times New Roman" w:hAnsi="Baskerville Old Face" w:cs="Lucida Sans Unicode"/>
          <w:b/>
          <w:bCs/>
          <w:sz w:val="28"/>
          <w:szCs w:val="28"/>
          <w:lang w:eastAsia="it-IT"/>
        </w:rPr>
        <w:t>€ 75.000.</w:t>
      </w:r>
    </w:p>
    <w:p w14:paraId="0E303AAD" w14:textId="77777777" w:rsidR="00C52BA7" w:rsidRPr="00C52BA7" w:rsidRDefault="00C52BA7" w:rsidP="00C52BA7">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C52BA7">
        <w:rPr>
          <w:rFonts w:ascii="Baskerville Old Face" w:eastAsia="Times New Roman" w:hAnsi="Baskerville Old Face" w:cs="Times New Roman"/>
          <w:b/>
          <w:bCs/>
          <w:sz w:val="28"/>
          <w:szCs w:val="28"/>
          <w:lang w:eastAsia="it-IT"/>
        </w:rPr>
        <w:t>Modalità e procedura</w:t>
      </w:r>
    </w:p>
    <w:p w14:paraId="6B47C7FA" w14:textId="77777777" w:rsidR="00C52BA7" w:rsidRPr="00C52BA7" w:rsidRDefault="00C52BA7" w:rsidP="00C52BA7">
      <w:pPr>
        <w:shd w:val="clear" w:color="auto" w:fill="FFFFFF"/>
        <w:spacing w:after="180" w:line="360" w:lineRule="atLeast"/>
        <w:rPr>
          <w:rFonts w:ascii="Baskerville Old Face" w:eastAsia="Times New Roman" w:hAnsi="Baskerville Old Face" w:cs="Lucida Sans Unicode"/>
          <w:sz w:val="28"/>
          <w:szCs w:val="28"/>
          <w:lang w:eastAsia="it-IT"/>
        </w:rPr>
      </w:pPr>
      <w:r w:rsidRPr="00C52BA7">
        <w:rPr>
          <w:rFonts w:ascii="Baskerville Old Face" w:eastAsia="Times New Roman" w:hAnsi="Baskerville Old Face" w:cs="Lucida Sans Unicode"/>
          <w:sz w:val="28"/>
          <w:szCs w:val="28"/>
          <w:lang w:eastAsia="it-IT"/>
        </w:rPr>
        <w:t>I progetti possono essere presentati da un </w:t>
      </w:r>
      <w:r w:rsidRPr="00C52BA7">
        <w:rPr>
          <w:rFonts w:ascii="Baskerville Old Face" w:eastAsia="Times New Roman" w:hAnsi="Baskerville Old Face" w:cs="Lucida Sans Unicode"/>
          <w:b/>
          <w:bCs/>
          <w:sz w:val="28"/>
          <w:szCs w:val="28"/>
          <w:lang w:eastAsia="it-IT"/>
        </w:rPr>
        <w:t>singolo soggetto</w:t>
      </w:r>
      <w:r w:rsidRPr="00C52BA7">
        <w:rPr>
          <w:rFonts w:ascii="Baskerville Old Face" w:eastAsia="Times New Roman" w:hAnsi="Baskerville Old Face" w:cs="Lucida Sans Unicode"/>
          <w:sz w:val="28"/>
          <w:szCs w:val="28"/>
          <w:lang w:eastAsia="it-IT"/>
        </w:rPr>
        <w:t> oppure da un </w:t>
      </w:r>
      <w:r w:rsidRPr="00C52BA7">
        <w:rPr>
          <w:rFonts w:ascii="Baskerville Old Face" w:eastAsia="Times New Roman" w:hAnsi="Baskerville Old Face" w:cs="Lucida Sans Unicode"/>
          <w:b/>
          <w:bCs/>
          <w:sz w:val="28"/>
          <w:szCs w:val="28"/>
          <w:lang w:eastAsia="it-IT"/>
        </w:rPr>
        <w:t>consorzio costituito da almeno 2 partner</w:t>
      </w:r>
      <w:r w:rsidRPr="00C52BA7">
        <w:rPr>
          <w:rFonts w:ascii="Baskerville Old Face" w:eastAsia="Times New Roman" w:hAnsi="Baskerville Old Face" w:cs="Lucida Sans Unicode"/>
          <w:sz w:val="28"/>
          <w:szCs w:val="28"/>
          <w:lang w:eastAsia="it-IT"/>
        </w:rPr>
        <w:t>. I progetti proposti devono avere una durata compresa tra 12 e 24 mesi (di norma con inizio dopo la firma dell'accordo di sovvenzione, prevista per agosto-settembre 2022).</w:t>
      </w:r>
    </w:p>
    <w:p w14:paraId="3BCFA673" w14:textId="77777777" w:rsidR="00C52BA7" w:rsidRPr="00C52BA7" w:rsidRDefault="00C52BA7" w:rsidP="00C52BA7">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C52BA7">
        <w:rPr>
          <w:rFonts w:ascii="Baskerville Old Face" w:eastAsia="Times New Roman" w:hAnsi="Baskerville Old Face" w:cs="Times New Roman"/>
          <w:b/>
          <w:bCs/>
          <w:sz w:val="28"/>
          <w:szCs w:val="28"/>
          <w:lang w:eastAsia="it-IT"/>
        </w:rPr>
        <w:t>Scadenza</w:t>
      </w:r>
    </w:p>
    <w:p w14:paraId="28316185" w14:textId="77777777" w:rsidR="00C52BA7" w:rsidRPr="00C52BA7" w:rsidRDefault="00C52BA7" w:rsidP="00C52BA7">
      <w:pPr>
        <w:shd w:val="clear" w:color="auto" w:fill="FFFFFF"/>
        <w:spacing w:after="180" w:line="360" w:lineRule="atLeast"/>
        <w:rPr>
          <w:rFonts w:ascii="Baskerville Old Face" w:eastAsia="Times New Roman" w:hAnsi="Baskerville Old Face" w:cs="Lucida Sans Unicode"/>
          <w:sz w:val="28"/>
          <w:szCs w:val="28"/>
          <w:lang w:eastAsia="it-IT"/>
        </w:rPr>
      </w:pPr>
      <w:r w:rsidRPr="00C52BA7">
        <w:rPr>
          <w:rFonts w:ascii="Baskerville Old Face" w:eastAsia="Times New Roman" w:hAnsi="Baskerville Old Face" w:cs="Lucida Sans Unicode"/>
          <w:b/>
          <w:bCs/>
          <w:sz w:val="28"/>
          <w:szCs w:val="28"/>
          <w:lang w:eastAsia="it-IT"/>
        </w:rPr>
        <w:t>24/02/2022, ore 17.00 </w:t>
      </w:r>
      <w:r w:rsidRPr="00C52BA7">
        <w:rPr>
          <w:rFonts w:ascii="Baskerville Old Face" w:eastAsia="Times New Roman" w:hAnsi="Baskerville Old Face" w:cs="Lucida Sans Unicode"/>
          <w:sz w:val="28"/>
          <w:szCs w:val="28"/>
          <w:lang w:eastAsia="it-IT"/>
        </w:rPr>
        <w:t>(ora di Bruxelles)</w:t>
      </w:r>
    </w:p>
    <w:p w14:paraId="0976F9B2" w14:textId="77777777" w:rsidR="00C52BA7" w:rsidRPr="00C52BA7" w:rsidRDefault="00C52BA7" w:rsidP="00C52BA7">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C52BA7">
        <w:rPr>
          <w:rFonts w:ascii="Baskerville Old Face" w:eastAsia="Times New Roman" w:hAnsi="Baskerville Old Face" w:cs="Times New Roman"/>
          <w:b/>
          <w:bCs/>
          <w:sz w:val="28"/>
          <w:szCs w:val="28"/>
          <w:lang w:eastAsia="it-IT"/>
        </w:rPr>
        <w:t>Risorse finanziarie disponibili</w:t>
      </w:r>
    </w:p>
    <w:p w14:paraId="3455D4FE" w14:textId="77777777" w:rsidR="00C52BA7" w:rsidRPr="00C52BA7" w:rsidRDefault="00C52BA7" w:rsidP="00C52BA7">
      <w:pPr>
        <w:shd w:val="clear" w:color="auto" w:fill="FFFFFF"/>
        <w:spacing w:after="180" w:line="360" w:lineRule="atLeast"/>
        <w:rPr>
          <w:rFonts w:ascii="Baskerville Old Face" w:eastAsia="Times New Roman" w:hAnsi="Baskerville Old Face" w:cs="Lucida Sans Unicode"/>
          <w:sz w:val="28"/>
          <w:szCs w:val="28"/>
          <w:lang w:eastAsia="it-IT"/>
        </w:rPr>
      </w:pPr>
      <w:r w:rsidRPr="00C52BA7">
        <w:rPr>
          <w:rFonts w:ascii="Baskerville Old Face" w:eastAsia="Times New Roman" w:hAnsi="Baskerville Old Face" w:cs="Lucida Sans Unicode"/>
          <w:b/>
          <w:bCs/>
          <w:sz w:val="28"/>
          <w:szCs w:val="28"/>
          <w:lang w:eastAsia="it-IT"/>
        </w:rPr>
        <w:t>€</w:t>
      </w:r>
      <w:r w:rsidRPr="00C52BA7">
        <w:rPr>
          <w:rFonts w:ascii="Baskerville Old Face" w:eastAsia="Times New Roman" w:hAnsi="Baskerville Old Face" w:cs="Lucida Sans Unicode"/>
          <w:sz w:val="28"/>
          <w:szCs w:val="28"/>
          <w:lang w:eastAsia="it-IT"/>
        </w:rPr>
        <w:t> </w:t>
      </w:r>
      <w:r w:rsidRPr="00C52BA7">
        <w:rPr>
          <w:rFonts w:ascii="Baskerville Old Face" w:eastAsia="Times New Roman" w:hAnsi="Baskerville Old Face" w:cs="Lucida Sans Unicode"/>
          <w:b/>
          <w:bCs/>
          <w:sz w:val="28"/>
          <w:szCs w:val="28"/>
          <w:lang w:eastAsia="it-IT"/>
        </w:rPr>
        <w:t>2.000.000</w:t>
      </w:r>
    </w:p>
    <w:p w14:paraId="35F7799B" w14:textId="77777777" w:rsidR="00C52BA7" w:rsidRPr="00C52BA7" w:rsidRDefault="00C52BA7" w:rsidP="00C52BA7">
      <w:pPr>
        <w:shd w:val="clear" w:color="auto" w:fill="FFFFFF"/>
        <w:spacing w:after="180" w:line="360" w:lineRule="atLeast"/>
        <w:jc w:val="center"/>
        <w:rPr>
          <w:rFonts w:ascii="Baskerville Old Face" w:eastAsia="Times New Roman" w:hAnsi="Baskerville Old Face" w:cs="Lucida Sans Unicode"/>
          <w:b/>
          <w:bCs/>
          <w:sz w:val="28"/>
          <w:szCs w:val="28"/>
          <w:lang w:eastAsia="it-IT"/>
        </w:rPr>
      </w:pPr>
      <w:r w:rsidRPr="00C52BA7">
        <w:rPr>
          <w:rFonts w:ascii="Baskerville Old Face" w:eastAsia="Times New Roman" w:hAnsi="Baskerville Old Face" w:cs="Lucida Sans Unicode"/>
          <w:b/>
          <w:bCs/>
          <w:sz w:val="28"/>
          <w:szCs w:val="28"/>
          <w:lang w:eastAsia="it-IT"/>
        </w:rPr>
        <w:t>Programma Cittadini, Uguaglianza, Diritti e Valori – Bando 2022 promozione della parità di genere</w:t>
      </w:r>
    </w:p>
    <w:p w14:paraId="7200EE52" w14:textId="77777777" w:rsidR="00C52BA7" w:rsidRPr="00C52BA7" w:rsidRDefault="00C52BA7" w:rsidP="00C52BA7">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C52BA7">
        <w:rPr>
          <w:rFonts w:ascii="Baskerville Old Face" w:eastAsia="Times New Roman" w:hAnsi="Baskerville Old Face" w:cs="Times New Roman"/>
          <w:b/>
          <w:bCs/>
          <w:sz w:val="28"/>
          <w:szCs w:val="28"/>
          <w:lang w:eastAsia="it-IT"/>
        </w:rPr>
        <w:t>Titolo</w:t>
      </w:r>
    </w:p>
    <w:p w14:paraId="28C3B6C7" w14:textId="77777777" w:rsidR="00C52BA7" w:rsidRPr="00C52BA7" w:rsidRDefault="00C52BA7" w:rsidP="00C52BA7">
      <w:pPr>
        <w:shd w:val="clear" w:color="auto" w:fill="FFFFFF"/>
        <w:spacing w:after="0" w:line="240" w:lineRule="auto"/>
        <w:rPr>
          <w:rFonts w:ascii="Baskerville Old Face" w:eastAsia="Times New Roman" w:hAnsi="Baskerville Old Face" w:cs="Lucida Sans Unicode"/>
          <w:sz w:val="28"/>
          <w:szCs w:val="28"/>
          <w:lang w:eastAsia="it-IT"/>
        </w:rPr>
      </w:pPr>
      <w:proofErr w:type="spellStart"/>
      <w:r w:rsidRPr="00C52BA7">
        <w:rPr>
          <w:rFonts w:ascii="Baskerville Old Face" w:eastAsia="Times New Roman" w:hAnsi="Baskerville Old Face" w:cs="Lucida Sans Unicode"/>
          <w:sz w:val="28"/>
          <w:szCs w:val="28"/>
          <w:lang w:eastAsia="it-IT"/>
        </w:rPr>
        <w:t>Citizens</w:t>
      </w:r>
      <w:proofErr w:type="spellEnd"/>
      <w:r w:rsidRPr="00C52BA7">
        <w:rPr>
          <w:rFonts w:ascii="Baskerville Old Face" w:eastAsia="Times New Roman" w:hAnsi="Baskerville Old Face" w:cs="Lucida Sans Unicode"/>
          <w:sz w:val="28"/>
          <w:szCs w:val="28"/>
          <w:lang w:eastAsia="it-IT"/>
        </w:rPr>
        <w:t xml:space="preserve">, Equality, </w:t>
      </w:r>
      <w:proofErr w:type="spellStart"/>
      <w:r w:rsidRPr="00C52BA7">
        <w:rPr>
          <w:rFonts w:ascii="Baskerville Old Face" w:eastAsia="Times New Roman" w:hAnsi="Baskerville Old Face" w:cs="Lucida Sans Unicode"/>
          <w:sz w:val="28"/>
          <w:szCs w:val="28"/>
          <w:lang w:eastAsia="it-IT"/>
        </w:rPr>
        <w:t>Rights</w:t>
      </w:r>
      <w:proofErr w:type="spellEnd"/>
      <w:r w:rsidRPr="00C52BA7">
        <w:rPr>
          <w:rFonts w:ascii="Baskerville Old Face" w:eastAsia="Times New Roman" w:hAnsi="Baskerville Old Face" w:cs="Lucida Sans Unicode"/>
          <w:sz w:val="28"/>
          <w:szCs w:val="28"/>
          <w:lang w:eastAsia="it-IT"/>
        </w:rPr>
        <w:t xml:space="preserve"> and </w:t>
      </w:r>
      <w:proofErr w:type="spellStart"/>
      <w:r w:rsidRPr="00C52BA7">
        <w:rPr>
          <w:rFonts w:ascii="Baskerville Old Face" w:eastAsia="Times New Roman" w:hAnsi="Baskerville Old Face" w:cs="Lucida Sans Unicode"/>
          <w:sz w:val="28"/>
          <w:szCs w:val="28"/>
          <w:lang w:eastAsia="it-IT"/>
        </w:rPr>
        <w:t>Values</w:t>
      </w:r>
      <w:proofErr w:type="spellEnd"/>
      <w:r w:rsidRPr="00C52BA7">
        <w:rPr>
          <w:rFonts w:ascii="Baskerville Old Face" w:eastAsia="Times New Roman" w:hAnsi="Baskerville Old Face" w:cs="Lucida Sans Unicode"/>
          <w:sz w:val="28"/>
          <w:szCs w:val="28"/>
          <w:lang w:eastAsia="it-IT"/>
        </w:rPr>
        <w:t xml:space="preserve"> </w:t>
      </w:r>
      <w:proofErr w:type="spellStart"/>
      <w:r w:rsidRPr="00C52BA7">
        <w:rPr>
          <w:rFonts w:ascii="Baskerville Old Face" w:eastAsia="Times New Roman" w:hAnsi="Baskerville Old Face" w:cs="Lucida Sans Unicode"/>
          <w:sz w:val="28"/>
          <w:szCs w:val="28"/>
          <w:lang w:eastAsia="it-IT"/>
        </w:rPr>
        <w:t>Programme</w:t>
      </w:r>
      <w:proofErr w:type="spellEnd"/>
      <w:r w:rsidRPr="00C52BA7">
        <w:rPr>
          <w:rFonts w:ascii="Baskerville Old Face" w:eastAsia="Times New Roman" w:hAnsi="Baskerville Old Face" w:cs="Lucida Sans Unicode"/>
          <w:sz w:val="28"/>
          <w:szCs w:val="28"/>
          <w:lang w:eastAsia="it-IT"/>
        </w:rPr>
        <w:t xml:space="preserve"> (CERV) - Call for </w:t>
      </w:r>
      <w:proofErr w:type="spellStart"/>
      <w:r w:rsidRPr="00C52BA7">
        <w:rPr>
          <w:rFonts w:ascii="Baskerville Old Face" w:eastAsia="Times New Roman" w:hAnsi="Baskerville Old Face" w:cs="Lucida Sans Unicode"/>
          <w:sz w:val="28"/>
          <w:szCs w:val="28"/>
          <w:lang w:eastAsia="it-IT"/>
        </w:rPr>
        <w:t>proposals</w:t>
      </w:r>
      <w:proofErr w:type="spellEnd"/>
      <w:r w:rsidRPr="00C52BA7">
        <w:rPr>
          <w:rFonts w:ascii="Baskerville Old Face" w:eastAsia="Times New Roman" w:hAnsi="Baskerville Old Face" w:cs="Lucida Sans Unicode"/>
          <w:sz w:val="28"/>
          <w:szCs w:val="28"/>
          <w:lang w:eastAsia="it-IT"/>
        </w:rPr>
        <w:t xml:space="preserve"> to </w:t>
      </w:r>
      <w:proofErr w:type="spellStart"/>
      <w:r w:rsidRPr="00C52BA7">
        <w:rPr>
          <w:rFonts w:ascii="Baskerville Old Face" w:eastAsia="Times New Roman" w:hAnsi="Baskerville Old Face" w:cs="Lucida Sans Unicode"/>
          <w:sz w:val="28"/>
          <w:szCs w:val="28"/>
          <w:lang w:eastAsia="it-IT"/>
        </w:rPr>
        <w:t>promote</w:t>
      </w:r>
      <w:proofErr w:type="spellEnd"/>
      <w:r w:rsidRPr="00C52BA7">
        <w:rPr>
          <w:rFonts w:ascii="Baskerville Old Face" w:eastAsia="Times New Roman" w:hAnsi="Baskerville Old Face" w:cs="Lucida Sans Unicode"/>
          <w:sz w:val="28"/>
          <w:szCs w:val="28"/>
          <w:lang w:eastAsia="it-IT"/>
        </w:rPr>
        <w:t xml:space="preserve"> gender equality CERV-2022-GE</w:t>
      </w:r>
    </w:p>
    <w:p w14:paraId="7747B4D9" w14:textId="77777777" w:rsidR="00C52BA7" w:rsidRPr="00C52BA7" w:rsidRDefault="00C52BA7" w:rsidP="00C52BA7">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C52BA7">
        <w:rPr>
          <w:rFonts w:ascii="Baskerville Old Face" w:eastAsia="Times New Roman" w:hAnsi="Baskerville Old Face" w:cs="Times New Roman"/>
          <w:b/>
          <w:bCs/>
          <w:sz w:val="28"/>
          <w:szCs w:val="28"/>
          <w:lang w:eastAsia="it-IT"/>
        </w:rPr>
        <w:t>Oggetto</w:t>
      </w:r>
    </w:p>
    <w:p w14:paraId="14F1F0C1" w14:textId="77777777" w:rsidR="00C52BA7" w:rsidRPr="00C52BA7" w:rsidRDefault="00C52BA7" w:rsidP="00C52BA7">
      <w:pPr>
        <w:shd w:val="clear" w:color="auto" w:fill="FFFFFF"/>
        <w:spacing w:after="180" w:line="360" w:lineRule="atLeast"/>
        <w:rPr>
          <w:rFonts w:ascii="Baskerville Old Face" w:eastAsia="Times New Roman" w:hAnsi="Baskerville Old Face" w:cs="Lucida Sans Unicode"/>
          <w:sz w:val="28"/>
          <w:szCs w:val="28"/>
          <w:lang w:eastAsia="it-IT"/>
        </w:rPr>
      </w:pPr>
      <w:r w:rsidRPr="00C52BA7">
        <w:rPr>
          <w:rFonts w:ascii="Baskerville Old Face" w:eastAsia="Times New Roman" w:hAnsi="Baskerville Old Face" w:cs="Lucida Sans Unicode"/>
          <w:sz w:val="28"/>
          <w:szCs w:val="28"/>
          <w:lang w:eastAsia="it-IT"/>
        </w:rPr>
        <w:lastRenderedPageBreak/>
        <w:t>Bando nell’ambito del programma Cittadini, Uguaglianza, Diritti e Valori (CERV): </w:t>
      </w:r>
      <w:r w:rsidRPr="00C52BA7">
        <w:rPr>
          <w:rFonts w:ascii="Baskerville Old Face" w:eastAsia="Times New Roman" w:hAnsi="Baskerville Old Face" w:cs="Lucida Sans Unicode"/>
          <w:b/>
          <w:bCs/>
          <w:sz w:val="28"/>
          <w:szCs w:val="28"/>
          <w:lang w:eastAsia="it-IT"/>
        </w:rPr>
        <w:t>sostegno a progetti</w:t>
      </w:r>
      <w:r w:rsidRPr="00C52BA7">
        <w:rPr>
          <w:rFonts w:ascii="Baskerville Old Face" w:eastAsia="Times New Roman" w:hAnsi="Baskerville Old Face" w:cs="Lucida Sans Unicode"/>
          <w:sz w:val="28"/>
          <w:szCs w:val="28"/>
          <w:lang w:eastAsia="it-IT"/>
        </w:rPr>
        <w:t> </w:t>
      </w:r>
      <w:r w:rsidRPr="00C52BA7">
        <w:rPr>
          <w:rFonts w:ascii="Baskerville Old Face" w:eastAsia="Times New Roman" w:hAnsi="Baskerville Old Face" w:cs="Lucida Sans Unicode"/>
          <w:b/>
          <w:bCs/>
          <w:sz w:val="28"/>
          <w:szCs w:val="28"/>
          <w:lang w:eastAsia="it-IT"/>
        </w:rPr>
        <w:t>volti a promuovere la parità di genere</w:t>
      </w:r>
    </w:p>
    <w:p w14:paraId="20ADE2C6" w14:textId="77777777" w:rsidR="00C52BA7" w:rsidRPr="00C52BA7" w:rsidRDefault="00C52BA7" w:rsidP="00C52BA7">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C52BA7">
        <w:rPr>
          <w:rFonts w:ascii="Baskerville Old Face" w:eastAsia="Times New Roman" w:hAnsi="Baskerville Old Face" w:cs="Times New Roman"/>
          <w:b/>
          <w:bCs/>
          <w:sz w:val="28"/>
          <w:szCs w:val="28"/>
          <w:lang w:eastAsia="it-IT"/>
        </w:rPr>
        <w:t>Fonte</w:t>
      </w:r>
    </w:p>
    <w:p w14:paraId="49E1846B" w14:textId="77777777" w:rsidR="00C52BA7" w:rsidRPr="00C52BA7" w:rsidRDefault="00C52BA7" w:rsidP="00C52BA7">
      <w:pPr>
        <w:shd w:val="clear" w:color="auto" w:fill="FFFFFF"/>
        <w:spacing w:after="0" w:line="240" w:lineRule="auto"/>
        <w:rPr>
          <w:rFonts w:ascii="Baskerville Old Face" w:eastAsia="Times New Roman" w:hAnsi="Baskerville Old Face" w:cs="Lucida Sans Unicode"/>
          <w:sz w:val="28"/>
          <w:szCs w:val="28"/>
          <w:lang w:eastAsia="it-IT"/>
        </w:rPr>
      </w:pPr>
      <w:r w:rsidRPr="00C52BA7">
        <w:rPr>
          <w:rFonts w:ascii="Baskerville Old Face" w:eastAsia="Times New Roman" w:hAnsi="Baskerville Old Face" w:cs="Lucida Sans Unicode"/>
          <w:sz w:val="28"/>
          <w:szCs w:val="28"/>
          <w:lang w:eastAsia="it-IT"/>
        </w:rPr>
        <w:t>Commissione europea - Funding &amp; Tender Portal del 15/12/2021</w:t>
      </w:r>
    </w:p>
    <w:p w14:paraId="6BA1E971" w14:textId="77777777" w:rsidR="00C52BA7" w:rsidRPr="00C52BA7" w:rsidRDefault="00C52BA7" w:rsidP="00C52BA7">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C52BA7">
        <w:rPr>
          <w:rFonts w:ascii="Baskerville Old Face" w:eastAsia="Times New Roman" w:hAnsi="Baskerville Old Face" w:cs="Times New Roman"/>
          <w:b/>
          <w:bCs/>
          <w:sz w:val="28"/>
          <w:szCs w:val="28"/>
          <w:lang w:eastAsia="it-IT"/>
        </w:rPr>
        <w:t>Ente Erogatore</w:t>
      </w:r>
    </w:p>
    <w:p w14:paraId="3D857575" w14:textId="77777777" w:rsidR="00C52BA7" w:rsidRPr="00C52BA7" w:rsidRDefault="00C52BA7" w:rsidP="00C52BA7">
      <w:pPr>
        <w:shd w:val="clear" w:color="auto" w:fill="FFFFFF"/>
        <w:spacing w:after="180" w:line="360" w:lineRule="atLeast"/>
        <w:rPr>
          <w:rFonts w:ascii="Baskerville Old Face" w:eastAsia="Times New Roman" w:hAnsi="Baskerville Old Face" w:cs="Lucida Sans Unicode"/>
          <w:sz w:val="28"/>
          <w:szCs w:val="28"/>
          <w:lang w:eastAsia="it-IT"/>
        </w:rPr>
      </w:pPr>
      <w:r w:rsidRPr="00C52BA7">
        <w:rPr>
          <w:rFonts w:ascii="Baskerville Old Face" w:eastAsia="Times New Roman" w:hAnsi="Baskerville Old Face" w:cs="Lucida Sans Unicode"/>
          <w:sz w:val="28"/>
          <w:szCs w:val="28"/>
          <w:lang w:eastAsia="it-IT"/>
        </w:rPr>
        <w:t>Commissione europea</w:t>
      </w:r>
    </w:p>
    <w:p w14:paraId="43F7E870" w14:textId="77777777" w:rsidR="00C52BA7" w:rsidRPr="00C52BA7" w:rsidRDefault="00C52BA7" w:rsidP="00C52BA7">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C52BA7">
        <w:rPr>
          <w:rFonts w:ascii="Baskerville Old Face" w:eastAsia="Times New Roman" w:hAnsi="Baskerville Old Face" w:cs="Times New Roman"/>
          <w:b/>
          <w:bCs/>
          <w:sz w:val="28"/>
          <w:szCs w:val="28"/>
          <w:lang w:eastAsia="it-IT"/>
        </w:rPr>
        <w:t>Obiettivo</w:t>
      </w:r>
    </w:p>
    <w:p w14:paraId="189CEFD9" w14:textId="77777777" w:rsidR="00C52BA7" w:rsidRPr="00C52BA7" w:rsidRDefault="00C52BA7" w:rsidP="00C52BA7">
      <w:pPr>
        <w:shd w:val="clear" w:color="auto" w:fill="FFFFFF"/>
        <w:spacing w:after="180" w:line="360" w:lineRule="atLeast"/>
        <w:rPr>
          <w:rFonts w:ascii="Baskerville Old Face" w:eastAsia="Times New Roman" w:hAnsi="Baskerville Old Face" w:cs="Lucida Sans Unicode"/>
          <w:sz w:val="28"/>
          <w:szCs w:val="28"/>
          <w:lang w:eastAsia="it-IT"/>
        </w:rPr>
      </w:pPr>
      <w:r w:rsidRPr="00C52BA7">
        <w:rPr>
          <w:rFonts w:ascii="Baskerville Old Face" w:eastAsia="Times New Roman" w:hAnsi="Baskerville Old Face" w:cs="Lucida Sans Unicode"/>
          <w:sz w:val="28"/>
          <w:szCs w:val="28"/>
          <w:lang w:eastAsia="it-IT"/>
        </w:rPr>
        <w:t>Il bando intende contribuire all’attuazione della </w:t>
      </w:r>
      <w:hyperlink r:id="rId8" w:history="1">
        <w:r w:rsidRPr="00C52BA7">
          <w:rPr>
            <w:rFonts w:ascii="Baskerville Old Face" w:eastAsia="Times New Roman" w:hAnsi="Baskerville Old Face" w:cs="Lucida Sans Unicode"/>
            <w:i/>
            <w:iCs/>
            <w:sz w:val="28"/>
            <w:szCs w:val="28"/>
            <w:lang w:eastAsia="it-IT"/>
          </w:rPr>
          <w:t>Strategia UE per la parità di genere</w:t>
        </w:r>
      </w:hyperlink>
      <w:r w:rsidRPr="00C52BA7">
        <w:rPr>
          <w:rFonts w:ascii="Baskerville Old Face" w:eastAsia="Times New Roman" w:hAnsi="Baskerville Old Face" w:cs="Lucida Sans Unicode"/>
          <w:sz w:val="28"/>
          <w:szCs w:val="28"/>
          <w:lang w:eastAsia="it-IT"/>
        </w:rPr>
        <w:t>. In particolare, intende contribuire a sostenere e attuare politiche globali per promuovere il pieno esercizio dei diritti delle donne, la rimozione degli stereotipi di genere, l'uguaglianza di genere, incluso l'equilibrio tra vita professionale e privata, l'emancipazione delle donne e il mainstreaming di genere.</w:t>
      </w:r>
    </w:p>
    <w:p w14:paraId="57AA2588" w14:textId="77777777" w:rsidR="00C52BA7" w:rsidRPr="00C52BA7" w:rsidRDefault="00C52BA7" w:rsidP="00C52BA7">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C52BA7">
        <w:rPr>
          <w:rFonts w:ascii="Baskerville Old Face" w:eastAsia="Times New Roman" w:hAnsi="Baskerville Old Face" w:cs="Times New Roman"/>
          <w:b/>
          <w:bCs/>
          <w:sz w:val="28"/>
          <w:szCs w:val="28"/>
          <w:lang w:eastAsia="it-IT"/>
        </w:rPr>
        <w:t>Azioni</w:t>
      </w:r>
    </w:p>
    <w:p w14:paraId="356EBA1C" w14:textId="77777777" w:rsidR="00C52BA7" w:rsidRPr="00C52BA7" w:rsidRDefault="00C52BA7" w:rsidP="00C52BA7">
      <w:pPr>
        <w:shd w:val="clear" w:color="auto" w:fill="FFFFFF"/>
        <w:spacing w:after="180" w:line="360" w:lineRule="atLeast"/>
        <w:rPr>
          <w:rFonts w:ascii="Baskerville Old Face" w:eastAsia="Times New Roman" w:hAnsi="Baskerville Old Face" w:cs="Lucida Sans Unicode"/>
          <w:sz w:val="28"/>
          <w:szCs w:val="28"/>
          <w:lang w:eastAsia="it-IT"/>
        </w:rPr>
      </w:pPr>
      <w:r w:rsidRPr="00C52BA7">
        <w:rPr>
          <w:rFonts w:ascii="Baskerville Old Face" w:eastAsia="Times New Roman" w:hAnsi="Baskerville Old Face" w:cs="Lucida Sans Unicode"/>
          <w:b/>
          <w:bCs/>
          <w:sz w:val="28"/>
          <w:szCs w:val="28"/>
          <w:lang w:eastAsia="it-IT"/>
        </w:rPr>
        <w:t>Progetti nazionali e transnazionali </w:t>
      </w:r>
      <w:r w:rsidRPr="00C52BA7">
        <w:rPr>
          <w:rFonts w:ascii="Baskerville Old Face" w:eastAsia="Times New Roman" w:hAnsi="Baskerville Old Face" w:cs="Lucida Sans Unicode"/>
          <w:sz w:val="28"/>
          <w:szCs w:val="28"/>
          <w:lang w:eastAsia="it-IT"/>
        </w:rPr>
        <w:t>riguardanti le seguenti priorità:</w:t>
      </w:r>
    </w:p>
    <w:p w14:paraId="73E686A1" w14:textId="77777777" w:rsidR="00C52BA7" w:rsidRPr="00C52BA7" w:rsidRDefault="00C52BA7" w:rsidP="00C52BA7">
      <w:pPr>
        <w:shd w:val="clear" w:color="auto" w:fill="FFFFFF"/>
        <w:spacing w:after="180" w:line="360" w:lineRule="atLeast"/>
        <w:rPr>
          <w:rFonts w:ascii="Baskerville Old Face" w:eastAsia="Times New Roman" w:hAnsi="Baskerville Old Face" w:cs="Lucida Sans Unicode"/>
          <w:sz w:val="28"/>
          <w:szCs w:val="28"/>
          <w:lang w:eastAsia="it-IT"/>
        </w:rPr>
      </w:pPr>
      <w:r w:rsidRPr="00C52BA7">
        <w:rPr>
          <w:rFonts w:ascii="Baskerville Old Face" w:eastAsia="Times New Roman" w:hAnsi="Baskerville Old Face" w:cs="Lucida Sans Unicode"/>
          <w:b/>
          <w:bCs/>
          <w:sz w:val="28"/>
          <w:szCs w:val="28"/>
          <w:lang w:eastAsia="it-IT"/>
        </w:rPr>
        <w:t>1. Pari partecipazione e rappresentanza delle donne e degli uomini nel processo decisionale politico ed economico</w:t>
      </w:r>
    </w:p>
    <w:p w14:paraId="6DC7D31C" w14:textId="77777777" w:rsidR="00C52BA7" w:rsidRPr="00C52BA7" w:rsidRDefault="00C52BA7" w:rsidP="00C52BA7">
      <w:pPr>
        <w:shd w:val="clear" w:color="auto" w:fill="FFFFFF"/>
        <w:spacing w:after="180" w:line="360" w:lineRule="atLeast"/>
        <w:rPr>
          <w:rFonts w:ascii="Baskerville Old Face" w:eastAsia="Times New Roman" w:hAnsi="Baskerville Old Face" w:cs="Lucida Sans Unicode"/>
          <w:sz w:val="28"/>
          <w:szCs w:val="28"/>
          <w:lang w:eastAsia="it-IT"/>
        </w:rPr>
      </w:pPr>
      <w:r w:rsidRPr="00C52BA7">
        <w:rPr>
          <w:rFonts w:ascii="Baskerville Old Face" w:eastAsia="Times New Roman" w:hAnsi="Baskerville Old Face" w:cs="Lucida Sans Unicode"/>
          <w:sz w:val="28"/>
          <w:szCs w:val="28"/>
          <w:lang w:eastAsia="it-IT"/>
        </w:rPr>
        <w:t>L'obiettivo è promuovere la pari partecipazione e rappresentanza di donne e uomini nel processo decisionale politico, compresa la pari rappresentanza nelle elezioni del Parlamento europeo del 2024, e nelle posizioni apicali e dirigenziali nelle imprese.</w:t>
      </w:r>
    </w:p>
    <w:p w14:paraId="25FAC67F" w14:textId="77777777" w:rsidR="00C52BA7" w:rsidRPr="00C52BA7" w:rsidRDefault="00C52BA7" w:rsidP="00C52BA7">
      <w:pPr>
        <w:shd w:val="clear" w:color="auto" w:fill="FFFFFF"/>
        <w:spacing w:after="180" w:line="360" w:lineRule="atLeast"/>
        <w:rPr>
          <w:rFonts w:ascii="Baskerville Old Face" w:eastAsia="Times New Roman" w:hAnsi="Baskerville Old Face" w:cs="Lucida Sans Unicode"/>
          <w:sz w:val="28"/>
          <w:szCs w:val="28"/>
          <w:lang w:eastAsia="it-IT"/>
        </w:rPr>
      </w:pPr>
      <w:r w:rsidRPr="00C52BA7">
        <w:rPr>
          <w:rFonts w:ascii="Baskerville Old Face" w:eastAsia="Times New Roman" w:hAnsi="Baskerville Old Face" w:cs="Lucida Sans Unicode"/>
          <w:b/>
          <w:bCs/>
          <w:sz w:val="28"/>
          <w:szCs w:val="28"/>
          <w:lang w:eastAsia="it-IT"/>
        </w:rPr>
        <w:t>Attività finanziabili</w:t>
      </w:r>
      <w:r w:rsidRPr="00C52BA7">
        <w:rPr>
          <w:rFonts w:ascii="Baskerville Old Face" w:eastAsia="Times New Roman" w:hAnsi="Baskerville Old Face" w:cs="Lucida Sans Unicode"/>
          <w:sz w:val="28"/>
          <w:szCs w:val="28"/>
          <w:lang w:eastAsia="it-IT"/>
        </w:rPr>
        <w:t>:</w:t>
      </w:r>
      <w:r w:rsidRPr="00C52BA7">
        <w:rPr>
          <w:rFonts w:ascii="Baskerville Old Face" w:eastAsia="Times New Roman" w:hAnsi="Baskerville Old Face" w:cs="Lucida Sans Unicode"/>
          <w:sz w:val="28"/>
          <w:szCs w:val="28"/>
          <w:lang w:eastAsia="it-IT"/>
        </w:rPr>
        <w:br/>
        <w:t>- sviluppo, attuazione, monitoraggio e valutazione, da parte delle autorità responsabili degli Stati membri, di strategie nazionali globali per la pari partecipazione/rappresentanza di donne e uomini nella vita politica ed economica;</w:t>
      </w:r>
      <w:r w:rsidRPr="00C52BA7">
        <w:rPr>
          <w:rFonts w:ascii="Baskerville Old Face" w:eastAsia="Times New Roman" w:hAnsi="Baskerville Old Face" w:cs="Lucida Sans Unicode"/>
          <w:sz w:val="28"/>
          <w:szCs w:val="28"/>
          <w:lang w:eastAsia="it-IT"/>
        </w:rPr>
        <w:br/>
        <w:t>- apprendimento reciproco e individuazione/scambio di buone pratiche tra autorità responsabili degli Stati membri e/o tra parti interessate (organismi di parità, organizzazioni della società civile, in particolare organizzazioni femminili) e i media; sviluppo e/o diffusione di strumenti di alta qualità e/o strategie di successo mirate alla pari partecipazione/rappresentanza di donne e uomini nella vita politica ed economica;</w:t>
      </w:r>
      <w:r w:rsidRPr="00C52BA7">
        <w:rPr>
          <w:rFonts w:ascii="Baskerville Old Face" w:eastAsia="Times New Roman" w:hAnsi="Baskerville Old Face" w:cs="Lucida Sans Unicode"/>
          <w:sz w:val="28"/>
          <w:szCs w:val="28"/>
          <w:lang w:eastAsia="it-IT"/>
        </w:rPr>
        <w:br/>
        <w:t>- attività di sensibilizzazione (seminari, conferenze, campagne, pubblicazioni, attività sui social media e attraverso la stampa) sui vantaggi a livello di impresa di una partecipazione equilibrata di donne e uomini in posizioni apicali;</w:t>
      </w:r>
      <w:r w:rsidRPr="00C52BA7">
        <w:rPr>
          <w:rFonts w:ascii="Baskerville Old Face" w:eastAsia="Times New Roman" w:hAnsi="Baskerville Old Face" w:cs="Lucida Sans Unicode"/>
          <w:sz w:val="28"/>
          <w:szCs w:val="28"/>
          <w:lang w:eastAsia="it-IT"/>
        </w:rPr>
        <w:br/>
        <w:t>- sviluppo/rafforzamento della cooperazione/networking tra le principali parti interessate, come le autorità nazionali e/o regionali/locali e/o le loro associazioni, gli organismi di parità e le organizzazioni della società civile, in particolare le organizzazioni femminili.</w:t>
      </w:r>
    </w:p>
    <w:p w14:paraId="209DAA37" w14:textId="77777777" w:rsidR="00C52BA7" w:rsidRPr="00C52BA7" w:rsidRDefault="00C52BA7" w:rsidP="00C52BA7">
      <w:pPr>
        <w:shd w:val="clear" w:color="auto" w:fill="FFFFFF"/>
        <w:spacing w:after="180" w:line="360" w:lineRule="atLeast"/>
        <w:rPr>
          <w:rFonts w:ascii="Baskerville Old Face" w:eastAsia="Times New Roman" w:hAnsi="Baskerville Old Face" w:cs="Lucida Sans Unicode"/>
          <w:sz w:val="28"/>
          <w:szCs w:val="28"/>
          <w:lang w:eastAsia="it-IT"/>
        </w:rPr>
      </w:pPr>
      <w:r w:rsidRPr="00C52BA7">
        <w:rPr>
          <w:rFonts w:ascii="Baskerville Old Face" w:eastAsia="Times New Roman" w:hAnsi="Baskerville Old Face" w:cs="Lucida Sans Unicode"/>
          <w:b/>
          <w:bCs/>
          <w:sz w:val="28"/>
          <w:szCs w:val="28"/>
          <w:lang w:eastAsia="it-IT"/>
        </w:rPr>
        <w:lastRenderedPageBreak/>
        <w:t>2. Combattere gli stereotipi di genere, con particolare attenzione ai giovani, al settore della pubblicità e dei media</w:t>
      </w:r>
    </w:p>
    <w:p w14:paraId="5B97BCAC" w14:textId="77777777" w:rsidR="00C52BA7" w:rsidRPr="00C52BA7" w:rsidRDefault="00C52BA7" w:rsidP="00C52BA7">
      <w:pPr>
        <w:shd w:val="clear" w:color="auto" w:fill="FFFFFF"/>
        <w:spacing w:after="180" w:line="360" w:lineRule="atLeast"/>
        <w:rPr>
          <w:rFonts w:ascii="Baskerville Old Face" w:eastAsia="Times New Roman" w:hAnsi="Baskerville Old Face" w:cs="Lucida Sans Unicode"/>
          <w:sz w:val="28"/>
          <w:szCs w:val="28"/>
          <w:lang w:eastAsia="it-IT"/>
        </w:rPr>
      </w:pPr>
      <w:r w:rsidRPr="00C52BA7">
        <w:rPr>
          <w:rFonts w:ascii="Baskerville Old Face" w:eastAsia="Times New Roman" w:hAnsi="Baskerville Old Face" w:cs="Lucida Sans Unicode"/>
          <w:sz w:val="28"/>
          <w:szCs w:val="28"/>
          <w:lang w:eastAsia="it-IT"/>
        </w:rPr>
        <w:t>Questa priorità si concentra sulla sensibilizzazione, a livello locale, nazionale o dell'UE, volta a contrastare gli stereotipi di genere, anche nella vita dei giovani (in particolare nelle scuole, nello sport, nei giochi online, nei social media), nella pubblicità e nei media. I progetti dovrebbero proporre metodi e attività che coinvolgono i gruppi target, in particolare ragazze e ragazzi, in modo creativo e innovativo, utilizzando messaggi positivi e progressisti per promuovere il cambiamento dei comportamenti</w:t>
      </w:r>
      <w:r w:rsidRPr="00C52BA7">
        <w:rPr>
          <w:rFonts w:ascii="Baskerville Old Face" w:eastAsia="Times New Roman" w:hAnsi="Baskerville Old Face" w:cs="Lucida Sans Unicode"/>
          <w:b/>
          <w:bCs/>
          <w:sz w:val="28"/>
          <w:szCs w:val="28"/>
          <w:lang w:eastAsia="it-IT"/>
        </w:rPr>
        <w:t>.</w:t>
      </w:r>
    </w:p>
    <w:p w14:paraId="672DF144" w14:textId="77777777" w:rsidR="00C52BA7" w:rsidRPr="00C52BA7" w:rsidRDefault="00C52BA7" w:rsidP="00C52BA7">
      <w:pPr>
        <w:shd w:val="clear" w:color="auto" w:fill="FFFFFF"/>
        <w:spacing w:after="180" w:line="360" w:lineRule="atLeast"/>
        <w:rPr>
          <w:rFonts w:ascii="Baskerville Old Face" w:eastAsia="Times New Roman" w:hAnsi="Baskerville Old Face" w:cs="Lucida Sans Unicode"/>
          <w:sz w:val="28"/>
          <w:szCs w:val="28"/>
          <w:lang w:eastAsia="it-IT"/>
        </w:rPr>
      </w:pPr>
      <w:r w:rsidRPr="00C52BA7">
        <w:rPr>
          <w:rFonts w:ascii="Baskerville Old Face" w:eastAsia="Times New Roman" w:hAnsi="Baskerville Old Face" w:cs="Lucida Sans Unicode"/>
          <w:b/>
          <w:bCs/>
          <w:sz w:val="28"/>
          <w:szCs w:val="28"/>
          <w:lang w:eastAsia="it-IT"/>
        </w:rPr>
        <w:t>Attività finanziabili:</w:t>
      </w:r>
      <w:r w:rsidRPr="00C52BA7">
        <w:rPr>
          <w:rFonts w:ascii="Baskerville Old Face" w:eastAsia="Times New Roman" w:hAnsi="Baskerville Old Face" w:cs="Lucida Sans Unicode"/>
          <w:sz w:val="28"/>
          <w:szCs w:val="28"/>
          <w:lang w:eastAsia="it-IT"/>
        </w:rPr>
        <w:br/>
        <w:t>- attività di sensibilizzazione e responsabilizzazione, in particolare attività che contrastano atteggiamenti e stereotipi negativi riguardo ai ruoli di genere e ai comportamenti attesi di uomini e donne, ragazze e ragazzi, e forniscono modelli o scelte alternative;</w:t>
      </w:r>
      <w:r w:rsidRPr="00C52BA7">
        <w:rPr>
          <w:rFonts w:ascii="Baskerville Old Face" w:eastAsia="Times New Roman" w:hAnsi="Baskerville Old Face" w:cs="Lucida Sans Unicode"/>
          <w:sz w:val="28"/>
          <w:szCs w:val="28"/>
          <w:lang w:eastAsia="it-IT"/>
        </w:rPr>
        <w:br/>
        <w:t>- sviluppo di capacità e formazione per professionisti pertinenti, in particolare attività di sensibilizzazione per professionisti che lavorano con i giovani (ad esempio nelle scuole o nelle attività extrascolastiche) o nei settori dei media e della pubblicità;</w:t>
      </w:r>
      <w:r w:rsidRPr="00C52BA7">
        <w:rPr>
          <w:rFonts w:ascii="Baskerville Old Face" w:eastAsia="Times New Roman" w:hAnsi="Baskerville Old Face" w:cs="Lucida Sans Unicode"/>
          <w:sz w:val="28"/>
          <w:szCs w:val="28"/>
          <w:lang w:eastAsia="it-IT"/>
        </w:rPr>
        <w:br/>
        <w:t>- scambio di buone pratiche e apprendimento reciproco, in particolare attività che promuovono esempi di buone pratiche di organizzazioni, strutture o imprese che combattono gli stereotipi di genere e forniscono modelli alternativi.</w:t>
      </w:r>
    </w:p>
    <w:p w14:paraId="688DB549" w14:textId="77777777" w:rsidR="00C52BA7" w:rsidRPr="00C52BA7" w:rsidRDefault="00C52BA7" w:rsidP="00C52BA7">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C52BA7">
        <w:rPr>
          <w:rFonts w:ascii="Baskerville Old Face" w:eastAsia="Times New Roman" w:hAnsi="Baskerville Old Face" w:cs="Times New Roman"/>
          <w:b/>
          <w:bCs/>
          <w:sz w:val="28"/>
          <w:szCs w:val="28"/>
          <w:lang w:eastAsia="it-IT"/>
        </w:rPr>
        <w:t>Beneficiari</w:t>
      </w:r>
    </w:p>
    <w:p w14:paraId="1F70ADD4" w14:textId="77777777" w:rsidR="00C52BA7" w:rsidRPr="00C52BA7" w:rsidRDefault="00C52BA7" w:rsidP="00C52BA7">
      <w:pPr>
        <w:shd w:val="clear" w:color="auto" w:fill="FFFFFF"/>
        <w:spacing w:after="180" w:line="360" w:lineRule="atLeast"/>
        <w:rPr>
          <w:rFonts w:ascii="Baskerville Old Face" w:eastAsia="Times New Roman" w:hAnsi="Baskerville Old Face" w:cs="Lucida Sans Unicode"/>
          <w:sz w:val="28"/>
          <w:szCs w:val="28"/>
          <w:lang w:eastAsia="it-IT"/>
        </w:rPr>
      </w:pPr>
      <w:r w:rsidRPr="00C52BA7">
        <w:rPr>
          <w:rFonts w:ascii="Baskerville Old Face" w:eastAsia="Times New Roman" w:hAnsi="Baskerville Old Face" w:cs="Lucida Sans Unicode"/>
          <w:sz w:val="28"/>
          <w:szCs w:val="28"/>
          <w:lang w:eastAsia="it-IT"/>
        </w:rPr>
        <w:t>Persone giuridiche stabilite in uno dei Paesi ammissibili (indicati a fondo scheda), quali autorità nazionali, autorità locali e regionali e loro associazioni, organismi di parità, organizzazioni della società civile, in particolare le organizzazioni per i diritti delle donne. Il bando è aperto anche ad organizzazioni internazionali.</w:t>
      </w:r>
    </w:p>
    <w:p w14:paraId="40C95E9B" w14:textId="77777777" w:rsidR="00C52BA7" w:rsidRPr="00C52BA7" w:rsidRDefault="00C52BA7" w:rsidP="00C52BA7">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C52BA7">
        <w:rPr>
          <w:rFonts w:ascii="Baskerville Old Face" w:eastAsia="Times New Roman" w:hAnsi="Baskerville Old Face" w:cs="Times New Roman"/>
          <w:b/>
          <w:bCs/>
          <w:sz w:val="28"/>
          <w:szCs w:val="28"/>
          <w:lang w:eastAsia="it-IT"/>
        </w:rPr>
        <w:t>Entità Contributo</w:t>
      </w:r>
    </w:p>
    <w:p w14:paraId="083F29D1" w14:textId="77777777" w:rsidR="00C52BA7" w:rsidRPr="00C52BA7" w:rsidRDefault="00C52BA7" w:rsidP="00C52BA7">
      <w:pPr>
        <w:shd w:val="clear" w:color="auto" w:fill="FFFFFF"/>
        <w:spacing w:after="180" w:line="360" w:lineRule="atLeast"/>
        <w:rPr>
          <w:rFonts w:ascii="Baskerville Old Face" w:eastAsia="Times New Roman" w:hAnsi="Baskerville Old Face" w:cs="Lucida Sans Unicode"/>
          <w:sz w:val="28"/>
          <w:szCs w:val="28"/>
          <w:lang w:eastAsia="it-IT"/>
        </w:rPr>
      </w:pPr>
      <w:r w:rsidRPr="00C52BA7">
        <w:rPr>
          <w:rFonts w:ascii="Baskerville Old Face" w:eastAsia="Times New Roman" w:hAnsi="Baskerville Old Face" w:cs="Lucida Sans Unicode"/>
          <w:sz w:val="28"/>
          <w:szCs w:val="28"/>
          <w:lang w:eastAsia="it-IT"/>
        </w:rPr>
        <w:t>Il contributo UE può coprire fino al</w:t>
      </w:r>
      <w:r w:rsidRPr="00C52BA7">
        <w:rPr>
          <w:rFonts w:ascii="Baskerville Old Face" w:eastAsia="Times New Roman" w:hAnsi="Baskerville Old Face" w:cs="Lucida Sans Unicode"/>
          <w:b/>
          <w:bCs/>
          <w:sz w:val="28"/>
          <w:szCs w:val="28"/>
          <w:lang w:eastAsia="it-IT"/>
        </w:rPr>
        <w:t> 90% </w:t>
      </w:r>
      <w:r w:rsidRPr="00C52BA7">
        <w:rPr>
          <w:rFonts w:ascii="Baskerville Old Face" w:eastAsia="Times New Roman" w:hAnsi="Baskerville Old Face" w:cs="Lucida Sans Unicode"/>
          <w:sz w:val="28"/>
          <w:szCs w:val="28"/>
          <w:lang w:eastAsia="it-IT"/>
        </w:rPr>
        <w:t>dei costi ammissibili del progetto. La sovvenzione richiesta non può essere </w:t>
      </w:r>
      <w:r w:rsidRPr="00C52BA7">
        <w:rPr>
          <w:rFonts w:ascii="Baskerville Old Face" w:eastAsia="Times New Roman" w:hAnsi="Baskerville Old Face" w:cs="Lucida Sans Unicode"/>
          <w:b/>
          <w:bCs/>
          <w:sz w:val="28"/>
          <w:szCs w:val="28"/>
          <w:lang w:eastAsia="it-IT"/>
        </w:rPr>
        <w:t>inferiore a € 75.000</w:t>
      </w:r>
      <w:r w:rsidRPr="00C52BA7">
        <w:rPr>
          <w:rFonts w:ascii="Baskerville Old Face" w:eastAsia="Times New Roman" w:hAnsi="Baskerville Old Face" w:cs="Lucida Sans Unicode"/>
          <w:sz w:val="28"/>
          <w:szCs w:val="28"/>
          <w:lang w:eastAsia="it-IT"/>
        </w:rPr>
        <w:t>.</w:t>
      </w:r>
    </w:p>
    <w:p w14:paraId="7A33F1AB" w14:textId="77777777" w:rsidR="00C52BA7" w:rsidRPr="00C52BA7" w:rsidRDefault="00C52BA7" w:rsidP="00C52BA7">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C52BA7">
        <w:rPr>
          <w:rFonts w:ascii="Baskerville Old Face" w:eastAsia="Times New Roman" w:hAnsi="Baskerville Old Face" w:cs="Times New Roman"/>
          <w:b/>
          <w:bCs/>
          <w:sz w:val="28"/>
          <w:szCs w:val="28"/>
          <w:lang w:eastAsia="it-IT"/>
        </w:rPr>
        <w:t>Modalità e procedura</w:t>
      </w:r>
    </w:p>
    <w:p w14:paraId="35CB168C" w14:textId="77777777" w:rsidR="00C52BA7" w:rsidRPr="00C52BA7" w:rsidRDefault="00C52BA7" w:rsidP="00C52BA7">
      <w:pPr>
        <w:shd w:val="clear" w:color="auto" w:fill="FFFFFF"/>
        <w:spacing w:after="180" w:line="360" w:lineRule="atLeast"/>
        <w:rPr>
          <w:rFonts w:ascii="Baskerville Old Face" w:eastAsia="Times New Roman" w:hAnsi="Baskerville Old Face" w:cs="Lucida Sans Unicode"/>
          <w:sz w:val="28"/>
          <w:szCs w:val="28"/>
          <w:lang w:eastAsia="it-IT"/>
        </w:rPr>
      </w:pPr>
      <w:r w:rsidRPr="00C52BA7">
        <w:rPr>
          <w:rFonts w:ascii="Baskerville Old Face" w:eastAsia="Times New Roman" w:hAnsi="Baskerville Old Face" w:cs="Lucida Sans Unicode"/>
          <w:sz w:val="28"/>
          <w:szCs w:val="28"/>
          <w:lang w:eastAsia="it-IT"/>
        </w:rPr>
        <w:t>I progetti devono essere presentati da un consorzio costituito da </w:t>
      </w:r>
      <w:r w:rsidRPr="00C52BA7">
        <w:rPr>
          <w:rFonts w:ascii="Baskerville Old Face" w:eastAsia="Times New Roman" w:hAnsi="Baskerville Old Face" w:cs="Lucida Sans Unicode"/>
          <w:b/>
          <w:bCs/>
          <w:sz w:val="28"/>
          <w:szCs w:val="28"/>
          <w:lang w:eastAsia="it-IT"/>
        </w:rPr>
        <w:t>almeno due soggetti</w:t>
      </w:r>
      <w:r w:rsidRPr="00C52BA7">
        <w:rPr>
          <w:rFonts w:ascii="Baskerville Old Face" w:eastAsia="Times New Roman" w:hAnsi="Baskerville Old Face" w:cs="Lucida Sans Unicode"/>
          <w:sz w:val="28"/>
          <w:szCs w:val="28"/>
          <w:lang w:eastAsia="it-IT"/>
        </w:rPr>
        <w:t> (proponente di progetto + 1 partner). Se il progetto è </w:t>
      </w:r>
      <w:r w:rsidRPr="00C52BA7">
        <w:rPr>
          <w:rFonts w:ascii="Baskerville Old Face" w:eastAsia="Times New Roman" w:hAnsi="Baskerville Old Face" w:cs="Lucida Sans Unicode"/>
          <w:b/>
          <w:bCs/>
          <w:sz w:val="28"/>
          <w:szCs w:val="28"/>
          <w:lang w:eastAsia="it-IT"/>
        </w:rPr>
        <w:t>transnazionale</w:t>
      </w:r>
      <w:r w:rsidRPr="00C52BA7">
        <w:rPr>
          <w:rFonts w:ascii="Baskerville Old Face" w:eastAsia="Times New Roman" w:hAnsi="Baskerville Old Face" w:cs="Lucida Sans Unicode"/>
          <w:sz w:val="28"/>
          <w:szCs w:val="28"/>
          <w:lang w:eastAsia="it-IT"/>
        </w:rPr>
        <w:t>, devono essere </w:t>
      </w:r>
      <w:r w:rsidRPr="00C52BA7">
        <w:rPr>
          <w:rFonts w:ascii="Baskerville Old Face" w:eastAsia="Times New Roman" w:hAnsi="Baskerville Old Face" w:cs="Lucida Sans Unicode"/>
          <w:b/>
          <w:bCs/>
          <w:sz w:val="28"/>
          <w:szCs w:val="28"/>
          <w:lang w:eastAsia="it-IT"/>
        </w:rPr>
        <w:t>di due diversi Paesi ammissibili</w:t>
      </w:r>
      <w:r w:rsidRPr="00C52BA7">
        <w:rPr>
          <w:rFonts w:ascii="Baskerville Old Face" w:eastAsia="Times New Roman" w:hAnsi="Baskerville Old Face" w:cs="Lucida Sans Unicode"/>
          <w:sz w:val="28"/>
          <w:szCs w:val="28"/>
          <w:lang w:eastAsia="it-IT"/>
        </w:rPr>
        <w:t>. Organizzazioni a scopo di lucro possono presentare progetti solo in partnership con enti pubblici o organizzazioni private non-profit.</w:t>
      </w:r>
    </w:p>
    <w:p w14:paraId="4B2CC237" w14:textId="77777777" w:rsidR="00C52BA7" w:rsidRPr="00C52BA7" w:rsidRDefault="00C52BA7" w:rsidP="00C52BA7">
      <w:pPr>
        <w:shd w:val="clear" w:color="auto" w:fill="FFFFFF"/>
        <w:spacing w:after="180" w:line="360" w:lineRule="atLeast"/>
        <w:rPr>
          <w:rFonts w:ascii="Baskerville Old Face" w:eastAsia="Times New Roman" w:hAnsi="Baskerville Old Face" w:cs="Lucida Sans Unicode"/>
          <w:sz w:val="28"/>
          <w:szCs w:val="28"/>
          <w:lang w:eastAsia="it-IT"/>
        </w:rPr>
      </w:pPr>
      <w:r w:rsidRPr="00C52BA7">
        <w:rPr>
          <w:rFonts w:ascii="Baskerville Old Face" w:eastAsia="Times New Roman" w:hAnsi="Baskerville Old Face" w:cs="Lucida Sans Unicode"/>
          <w:sz w:val="28"/>
          <w:szCs w:val="28"/>
          <w:lang w:eastAsia="it-IT"/>
        </w:rPr>
        <w:t>I progetti proposti devono avere una durata compresa tra 12 e 24 mesi (con inizio entro 6 mesi dalla firma dell'accordo di sovvenzione, prevista per settembre-novembre 2022).</w:t>
      </w:r>
    </w:p>
    <w:p w14:paraId="0F238B27" w14:textId="77777777" w:rsidR="00C52BA7" w:rsidRPr="00C52BA7" w:rsidRDefault="00C52BA7" w:rsidP="00C52BA7">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C52BA7">
        <w:rPr>
          <w:rFonts w:ascii="Baskerville Old Face" w:eastAsia="Times New Roman" w:hAnsi="Baskerville Old Face" w:cs="Times New Roman"/>
          <w:b/>
          <w:bCs/>
          <w:sz w:val="28"/>
          <w:szCs w:val="28"/>
          <w:lang w:eastAsia="it-IT"/>
        </w:rPr>
        <w:lastRenderedPageBreak/>
        <w:t>Scadenza</w:t>
      </w:r>
    </w:p>
    <w:p w14:paraId="619E2278" w14:textId="0C409362" w:rsidR="00C52BA7" w:rsidRPr="00C52BA7" w:rsidRDefault="00C52BA7" w:rsidP="00C52BA7">
      <w:pPr>
        <w:shd w:val="clear" w:color="auto" w:fill="FFFFFF"/>
        <w:spacing w:after="180" w:line="360" w:lineRule="atLeast"/>
        <w:rPr>
          <w:rFonts w:ascii="Baskerville Old Face" w:eastAsia="Times New Roman" w:hAnsi="Baskerville Old Face" w:cs="Lucida Sans Unicode"/>
          <w:sz w:val="28"/>
          <w:szCs w:val="28"/>
          <w:lang w:eastAsia="it-IT"/>
        </w:rPr>
      </w:pPr>
      <w:r w:rsidRPr="00C52BA7">
        <w:rPr>
          <w:rFonts w:ascii="Baskerville Old Face" w:eastAsia="Times New Roman" w:hAnsi="Baskerville Old Face" w:cs="Lucida Sans Unicode"/>
          <w:b/>
          <w:bCs/>
          <w:sz w:val="28"/>
          <w:szCs w:val="28"/>
          <w:lang w:eastAsia="it-IT"/>
        </w:rPr>
        <w:t>16/03/2022, ore 17 </w:t>
      </w:r>
      <w:r w:rsidRPr="00C52BA7">
        <w:rPr>
          <w:rFonts w:ascii="Baskerville Old Face" w:eastAsia="Times New Roman" w:hAnsi="Baskerville Old Face" w:cs="Lucida Sans Unicode"/>
          <w:sz w:val="28"/>
          <w:szCs w:val="28"/>
          <w:lang w:eastAsia="it-IT"/>
        </w:rPr>
        <w:t>(ora di Bruxelles)</w:t>
      </w:r>
    </w:p>
    <w:p w14:paraId="0F933D90" w14:textId="77777777" w:rsidR="00C52BA7" w:rsidRPr="00C52BA7" w:rsidRDefault="00C52BA7" w:rsidP="00C52BA7">
      <w:pPr>
        <w:shd w:val="clear" w:color="auto" w:fill="FFFFFF"/>
        <w:spacing w:after="180" w:line="360" w:lineRule="atLeast"/>
        <w:jc w:val="center"/>
        <w:rPr>
          <w:rFonts w:ascii="Baskerville Old Face" w:eastAsia="Times New Roman" w:hAnsi="Baskerville Old Face" w:cs="Lucida Sans Unicode"/>
          <w:b/>
          <w:bCs/>
          <w:sz w:val="28"/>
          <w:szCs w:val="28"/>
          <w:lang w:eastAsia="it-IT"/>
        </w:rPr>
      </w:pPr>
      <w:r w:rsidRPr="00C52BA7">
        <w:rPr>
          <w:rFonts w:ascii="Baskerville Old Face" w:eastAsia="Times New Roman" w:hAnsi="Baskerville Old Face" w:cs="Lucida Sans Unicode"/>
          <w:b/>
          <w:bCs/>
          <w:sz w:val="28"/>
          <w:szCs w:val="28"/>
          <w:lang w:eastAsia="it-IT"/>
        </w:rPr>
        <w:t>Programma Cittadini, Uguaglianza, Diritti e Valori – Bando 2022 Memoria Europea</w:t>
      </w:r>
    </w:p>
    <w:p w14:paraId="1EAD8206" w14:textId="77777777" w:rsidR="00C52BA7" w:rsidRPr="00C52BA7" w:rsidRDefault="00C52BA7" w:rsidP="00C52BA7">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C52BA7">
        <w:rPr>
          <w:rFonts w:ascii="Baskerville Old Face" w:eastAsia="Times New Roman" w:hAnsi="Baskerville Old Face" w:cs="Times New Roman"/>
          <w:b/>
          <w:bCs/>
          <w:sz w:val="28"/>
          <w:szCs w:val="28"/>
          <w:lang w:eastAsia="it-IT"/>
        </w:rPr>
        <w:t>Titolo</w:t>
      </w:r>
    </w:p>
    <w:p w14:paraId="0161E950" w14:textId="77777777" w:rsidR="00C52BA7" w:rsidRPr="00C52BA7" w:rsidRDefault="00C52BA7" w:rsidP="00C52BA7">
      <w:pPr>
        <w:shd w:val="clear" w:color="auto" w:fill="FFFFFF"/>
        <w:spacing w:after="0" w:line="240" w:lineRule="auto"/>
        <w:rPr>
          <w:rFonts w:ascii="Baskerville Old Face" w:eastAsia="Times New Roman" w:hAnsi="Baskerville Old Face" w:cs="Lucida Sans Unicode"/>
          <w:sz w:val="28"/>
          <w:szCs w:val="28"/>
          <w:lang w:eastAsia="it-IT"/>
        </w:rPr>
      </w:pPr>
      <w:proofErr w:type="spellStart"/>
      <w:r w:rsidRPr="00C52BA7">
        <w:rPr>
          <w:rFonts w:ascii="Baskerville Old Face" w:eastAsia="Times New Roman" w:hAnsi="Baskerville Old Face" w:cs="Lucida Sans Unicode"/>
          <w:sz w:val="28"/>
          <w:szCs w:val="28"/>
          <w:lang w:eastAsia="it-IT"/>
        </w:rPr>
        <w:t>Citizens</w:t>
      </w:r>
      <w:proofErr w:type="spellEnd"/>
      <w:r w:rsidRPr="00C52BA7">
        <w:rPr>
          <w:rFonts w:ascii="Baskerville Old Face" w:eastAsia="Times New Roman" w:hAnsi="Baskerville Old Face" w:cs="Lucida Sans Unicode"/>
          <w:sz w:val="28"/>
          <w:szCs w:val="28"/>
          <w:lang w:eastAsia="it-IT"/>
        </w:rPr>
        <w:t xml:space="preserve">, Equality, </w:t>
      </w:r>
      <w:proofErr w:type="spellStart"/>
      <w:r w:rsidRPr="00C52BA7">
        <w:rPr>
          <w:rFonts w:ascii="Baskerville Old Face" w:eastAsia="Times New Roman" w:hAnsi="Baskerville Old Face" w:cs="Lucida Sans Unicode"/>
          <w:sz w:val="28"/>
          <w:szCs w:val="28"/>
          <w:lang w:eastAsia="it-IT"/>
        </w:rPr>
        <w:t>Rights</w:t>
      </w:r>
      <w:proofErr w:type="spellEnd"/>
      <w:r w:rsidRPr="00C52BA7">
        <w:rPr>
          <w:rFonts w:ascii="Baskerville Old Face" w:eastAsia="Times New Roman" w:hAnsi="Baskerville Old Face" w:cs="Lucida Sans Unicode"/>
          <w:sz w:val="28"/>
          <w:szCs w:val="28"/>
          <w:lang w:eastAsia="it-IT"/>
        </w:rPr>
        <w:t xml:space="preserve"> and </w:t>
      </w:r>
      <w:proofErr w:type="spellStart"/>
      <w:r w:rsidRPr="00C52BA7">
        <w:rPr>
          <w:rFonts w:ascii="Baskerville Old Face" w:eastAsia="Times New Roman" w:hAnsi="Baskerville Old Face" w:cs="Lucida Sans Unicode"/>
          <w:sz w:val="28"/>
          <w:szCs w:val="28"/>
          <w:lang w:eastAsia="it-IT"/>
        </w:rPr>
        <w:t>Values</w:t>
      </w:r>
      <w:proofErr w:type="spellEnd"/>
      <w:r w:rsidRPr="00C52BA7">
        <w:rPr>
          <w:rFonts w:ascii="Baskerville Old Face" w:eastAsia="Times New Roman" w:hAnsi="Baskerville Old Face" w:cs="Lucida Sans Unicode"/>
          <w:sz w:val="28"/>
          <w:szCs w:val="28"/>
          <w:lang w:eastAsia="it-IT"/>
        </w:rPr>
        <w:t xml:space="preserve"> </w:t>
      </w:r>
      <w:proofErr w:type="spellStart"/>
      <w:r w:rsidRPr="00C52BA7">
        <w:rPr>
          <w:rFonts w:ascii="Baskerville Old Face" w:eastAsia="Times New Roman" w:hAnsi="Baskerville Old Face" w:cs="Lucida Sans Unicode"/>
          <w:sz w:val="28"/>
          <w:szCs w:val="28"/>
          <w:lang w:eastAsia="it-IT"/>
        </w:rPr>
        <w:t>Programme</w:t>
      </w:r>
      <w:proofErr w:type="spellEnd"/>
      <w:r w:rsidRPr="00C52BA7">
        <w:rPr>
          <w:rFonts w:ascii="Baskerville Old Face" w:eastAsia="Times New Roman" w:hAnsi="Baskerville Old Face" w:cs="Lucida Sans Unicode"/>
          <w:sz w:val="28"/>
          <w:szCs w:val="28"/>
          <w:lang w:eastAsia="it-IT"/>
        </w:rPr>
        <w:t xml:space="preserve"> (CERV) - Call for </w:t>
      </w:r>
      <w:proofErr w:type="spellStart"/>
      <w:r w:rsidRPr="00C52BA7">
        <w:rPr>
          <w:rFonts w:ascii="Baskerville Old Face" w:eastAsia="Times New Roman" w:hAnsi="Baskerville Old Face" w:cs="Lucida Sans Unicode"/>
          <w:sz w:val="28"/>
          <w:szCs w:val="28"/>
          <w:lang w:eastAsia="it-IT"/>
        </w:rPr>
        <w:t>proposals</w:t>
      </w:r>
      <w:proofErr w:type="spellEnd"/>
      <w:r w:rsidRPr="00C52BA7">
        <w:rPr>
          <w:rFonts w:ascii="Baskerville Old Face" w:eastAsia="Times New Roman" w:hAnsi="Baskerville Old Face" w:cs="Lucida Sans Unicode"/>
          <w:sz w:val="28"/>
          <w:szCs w:val="28"/>
          <w:lang w:eastAsia="it-IT"/>
        </w:rPr>
        <w:t xml:space="preserve"> to </w:t>
      </w:r>
      <w:proofErr w:type="spellStart"/>
      <w:r w:rsidRPr="00C52BA7">
        <w:rPr>
          <w:rFonts w:ascii="Baskerville Old Face" w:eastAsia="Times New Roman" w:hAnsi="Baskerville Old Face" w:cs="Lucida Sans Unicode"/>
          <w:sz w:val="28"/>
          <w:szCs w:val="28"/>
          <w:lang w:eastAsia="it-IT"/>
        </w:rPr>
        <w:t>promote</w:t>
      </w:r>
      <w:proofErr w:type="spellEnd"/>
      <w:r w:rsidRPr="00C52BA7">
        <w:rPr>
          <w:rFonts w:ascii="Baskerville Old Face" w:eastAsia="Times New Roman" w:hAnsi="Baskerville Old Face" w:cs="Lucida Sans Unicode"/>
          <w:sz w:val="28"/>
          <w:szCs w:val="28"/>
          <w:lang w:eastAsia="it-IT"/>
        </w:rPr>
        <w:t xml:space="preserve"> </w:t>
      </w:r>
      <w:proofErr w:type="spellStart"/>
      <w:r w:rsidRPr="00C52BA7">
        <w:rPr>
          <w:rFonts w:ascii="Baskerville Old Face" w:eastAsia="Times New Roman" w:hAnsi="Baskerville Old Face" w:cs="Lucida Sans Unicode"/>
          <w:sz w:val="28"/>
          <w:szCs w:val="28"/>
          <w:lang w:eastAsia="it-IT"/>
        </w:rPr>
        <w:t>European</w:t>
      </w:r>
      <w:proofErr w:type="spellEnd"/>
      <w:r w:rsidRPr="00C52BA7">
        <w:rPr>
          <w:rFonts w:ascii="Baskerville Old Face" w:eastAsia="Times New Roman" w:hAnsi="Baskerville Old Face" w:cs="Lucida Sans Unicode"/>
          <w:sz w:val="28"/>
          <w:szCs w:val="28"/>
          <w:lang w:eastAsia="it-IT"/>
        </w:rPr>
        <w:t xml:space="preserve"> </w:t>
      </w:r>
      <w:proofErr w:type="spellStart"/>
      <w:r w:rsidRPr="00C52BA7">
        <w:rPr>
          <w:rFonts w:ascii="Baskerville Old Face" w:eastAsia="Times New Roman" w:hAnsi="Baskerville Old Face" w:cs="Lucida Sans Unicode"/>
          <w:sz w:val="28"/>
          <w:szCs w:val="28"/>
          <w:lang w:eastAsia="it-IT"/>
        </w:rPr>
        <w:t>Remembrance</w:t>
      </w:r>
      <w:proofErr w:type="spellEnd"/>
      <w:r w:rsidRPr="00C52BA7">
        <w:rPr>
          <w:rFonts w:ascii="Baskerville Old Face" w:eastAsia="Times New Roman" w:hAnsi="Baskerville Old Face" w:cs="Lucida Sans Unicode"/>
          <w:sz w:val="28"/>
          <w:szCs w:val="28"/>
          <w:lang w:eastAsia="it-IT"/>
        </w:rPr>
        <w:t xml:space="preserve"> (CERV-2022-CITIZENS-REM)</w:t>
      </w:r>
    </w:p>
    <w:p w14:paraId="24406054" w14:textId="77777777" w:rsidR="00C52BA7" w:rsidRPr="00C52BA7" w:rsidRDefault="00C52BA7" w:rsidP="00C52BA7">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C52BA7">
        <w:rPr>
          <w:rFonts w:ascii="Baskerville Old Face" w:eastAsia="Times New Roman" w:hAnsi="Baskerville Old Face" w:cs="Times New Roman"/>
          <w:b/>
          <w:bCs/>
          <w:sz w:val="28"/>
          <w:szCs w:val="28"/>
          <w:lang w:eastAsia="it-IT"/>
        </w:rPr>
        <w:t>Oggetto</w:t>
      </w:r>
    </w:p>
    <w:p w14:paraId="54BC4E2F" w14:textId="77777777" w:rsidR="00C52BA7" w:rsidRPr="00C52BA7" w:rsidRDefault="00C52BA7" w:rsidP="00C52BA7">
      <w:pPr>
        <w:shd w:val="clear" w:color="auto" w:fill="FFFFFF"/>
        <w:spacing w:after="180" w:line="360" w:lineRule="atLeast"/>
        <w:rPr>
          <w:rFonts w:ascii="Baskerville Old Face" w:eastAsia="Times New Roman" w:hAnsi="Baskerville Old Face" w:cs="Lucida Sans Unicode"/>
          <w:sz w:val="28"/>
          <w:szCs w:val="28"/>
          <w:lang w:eastAsia="it-IT"/>
        </w:rPr>
      </w:pPr>
      <w:r w:rsidRPr="00C52BA7">
        <w:rPr>
          <w:rFonts w:ascii="Baskerville Old Face" w:eastAsia="Times New Roman" w:hAnsi="Baskerville Old Face" w:cs="Lucida Sans Unicode"/>
          <w:sz w:val="28"/>
          <w:szCs w:val="28"/>
          <w:lang w:eastAsia="it-IT"/>
        </w:rPr>
        <w:t>Bando nell’ambito del programma Cittadini, Uguaglianza, Diritti e Valori (CERV): </w:t>
      </w:r>
      <w:r w:rsidRPr="00C52BA7">
        <w:rPr>
          <w:rFonts w:ascii="Baskerville Old Face" w:eastAsia="Times New Roman" w:hAnsi="Baskerville Old Face" w:cs="Lucida Sans Unicode"/>
          <w:b/>
          <w:bCs/>
          <w:sz w:val="28"/>
          <w:szCs w:val="28"/>
          <w:lang w:eastAsia="it-IT"/>
        </w:rPr>
        <w:t>Memoria Europea</w:t>
      </w:r>
    </w:p>
    <w:p w14:paraId="571033FB" w14:textId="77777777" w:rsidR="00C52BA7" w:rsidRPr="00C52BA7" w:rsidRDefault="00C52BA7" w:rsidP="00C52BA7">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C52BA7">
        <w:rPr>
          <w:rFonts w:ascii="Baskerville Old Face" w:eastAsia="Times New Roman" w:hAnsi="Baskerville Old Face" w:cs="Times New Roman"/>
          <w:b/>
          <w:bCs/>
          <w:sz w:val="28"/>
          <w:szCs w:val="28"/>
          <w:lang w:eastAsia="it-IT"/>
        </w:rPr>
        <w:t>Fonte</w:t>
      </w:r>
    </w:p>
    <w:p w14:paraId="23A710AF" w14:textId="77777777" w:rsidR="00C52BA7" w:rsidRPr="00C52BA7" w:rsidRDefault="00C52BA7" w:rsidP="00C52BA7">
      <w:pPr>
        <w:shd w:val="clear" w:color="auto" w:fill="FFFFFF"/>
        <w:spacing w:after="0" w:line="240" w:lineRule="auto"/>
        <w:rPr>
          <w:rFonts w:ascii="Baskerville Old Face" w:eastAsia="Times New Roman" w:hAnsi="Baskerville Old Face" w:cs="Lucida Sans Unicode"/>
          <w:sz w:val="28"/>
          <w:szCs w:val="28"/>
          <w:lang w:eastAsia="it-IT"/>
        </w:rPr>
      </w:pPr>
      <w:r w:rsidRPr="00C52BA7">
        <w:rPr>
          <w:rFonts w:ascii="Baskerville Old Face" w:eastAsia="Times New Roman" w:hAnsi="Baskerville Old Face" w:cs="Lucida Sans Unicode"/>
          <w:sz w:val="28"/>
          <w:szCs w:val="28"/>
          <w:lang w:eastAsia="it-IT"/>
        </w:rPr>
        <w:t>Commissione europea - Funding &amp; Tender Portal del 30/11/2021</w:t>
      </w:r>
    </w:p>
    <w:p w14:paraId="5B37BDA6" w14:textId="77777777" w:rsidR="00C52BA7" w:rsidRPr="00C52BA7" w:rsidRDefault="00C52BA7" w:rsidP="00C52BA7">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C52BA7">
        <w:rPr>
          <w:rFonts w:ascii="Baskerville Old Face" w:eastAsia="Times New Roman" w:hAnsi="Baskerville Old Face" w:cs="Times New Roman"/>
          <w:b/>
          <w:bCs/>
          <w:sz w:val="28"/>
          <w:szCs w:val="28"/>
          <w:lang w:eastAsia="it-IT"/>
        </w:rPr>
        <w:t>Ente Erogatore</w:t>
      </w:r>
    </w:p>
    <w:p w14:paraId="04736C5D" w14:textId="77777777" w:rsidR="00C52BA7" w:rsidRPr="00C52BA7" w:rsidRDefault="00C52BA7" w:rsidP="00C52BA7">
      <w:pPr>
        <w:shd w:val="clear" w:color="auto" w:fill="FFFFFF"/>
        <w:spacing w:after="180" w:line="360" w:lineRule="atLeast"/>
        <w:rPr>
          <w:rFonts w:ascii="Baskerville Old Face" w:eastAsia="Times New Roman" w:hAnsi="Baskerville Old Face" w:cs="Lucida Sans Unicode"/>
          <w:sz w:val="28"/>
          <w:szCs w:val="28"/>
          <w:lang w:eastAsia="it-IT"/>
        </w:rPr>
      </w:pPr>
      <w:r w:rsidRPr="00C52BA7">
        <w:rPr>
          <w:rFonts w:ascii="Baskerville Old Face" w:eastAsia="Times New Roman" w:hAnsi="Baskerville Old Face" w:cs="Lucida Sans Unicode"/>
          <w:sz w:val="28"/>
          <w:szCs w:val="28"/>
          <w:lang w:eastAsia="it-IT"/>
        </w:rPr>
        <w:t>Commissione europea</w:t>
      </w:r>
    </w:p>
    <w:p w14:paraId="5B10E434" w14:textId="77777777" w:rsidR="00C52BA7" w:rsidRPr="00C52BA7" w:rsidRDefault="00C52BA7" w:rsidP="00C52BA7">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C52BA7">
        <w:rPr>
          <w:rFonts w:ascii="Baskerville Old Face" w:eastAsia="Times New Roman" w:hAnsi="Baskerville Old Face" w:cs="Times New Roman"/>
          <w:b/>
          <w:bCs/>
          <w:sz w:val="28"/>
          <w:szCs w:val="28"/>
          <w:lang w:eastAsia="it-IT"/>
        </w:rPr>
        <w:t>Obiettivo</w:t>
      </w:r>
    </w:p>
    <w:p w14:paraId="320F967A" w14:textId="77777777" w:rsidR="00C52BA7" w:rsidRPr="00C52BA7" w:rsidRDefault="00C52BA7" w:rsidP="00C52BA7">
      <w:pPr>
        <w:shd w:val="clear" w:color="auto" w:fill="FFFFFF"/>
        <w:spacing w:after="180" w:line="360" w:lineRule="atLeast"/>
        <w:rPr>
          <w:rFonts w:ascii="Baskerville Old Face" w:eastAsia="Times New Roman" w:hAnsi="Baskerville Old Face" w:cs="Lucida Sans Unicode"/>
          <w:sz w:val="28"/>
          <w:szCs w:val="28"/>
          <w:lang w:eastAsia="it-IT"/>
        </w:rPr>
      </w:pPr>
      <w:r w:rsidRPr="00C52BA7">
        <w:rPr>
          <w:rFonts w:ascii="Baskerville Old Face" w:eastAsia="Times New Roman" w:hAnsi="Baskerville Old Face" w:cs="Lucida Sans Unicode"/>
          <w:sz w:val="28"/>
          <w:szCs w:val="28"/>
          <w:lang w:eastAsia="it-IT"/>
        </w:rPr>
        <w:t>Sostenere progetti volti a commemorare eventi significativi della storia europea moderna, comprese le cause e le conseguenze dei regimi autoritari e totalitari, e a sensibilizzare i cittadini europei sulla loro storia, cultura, patrimonio culturale e valori comuni, migliorando così la loro comprensione dell'Unione, delle sue origini, finalità, diversità e risultati e dell'importanza della comprensione e della tolleranza reciproche.</w:t>
      </w:r>
    </w:p>
    <w:p w14:paraId="1B0C9C44" w14:textId="77777777" w:rsidR="00C52BA7" w:rsidRPr="00C52BA7" w:rsidRDefault="00C52BA7" w:rsidP="00C52BA7">
      <w:pPr>
        <w:shd w:val="clear" w:color="auto" w:fill="FFFFFF"/>
        <w:spacing w:after="180" w:line="360" w:lineRule="atLeast"/>
        <w:rPr>
          <w:rFonts w:ascii="Baskerville Old Face" w:eastAsia="Times New Roman" w:hAnsi="Baskerville Old Face" w:cs="Lucida Sans Unicode"/>
          <w:sz w:val="28"/>
          <w:szCs w:val="28"/>
          <w:lang w:eastAsia="it-IT"/>
        </w:rPr>
      </w:pPr>
      <w:r w:rsidRPr="00C52BA7">
        <w:rPr>
          <w:rFonts w:ascii="Baskerville Old Face" w:eastAsia="Times New Roman" w:hAnsi="Baskerville Old Face" w:cs="Lucida Sans Unicode"/>
          <w:sz w:val="28"/>
          <w:szCs w:val="28"/>
          <w:lang w:eastAsia="it-IT"/>
        </w:rPr>
        <w:t>Il bando intende contribuire alle seguenti Iniziative politiche dell'UE: </w:t>
      </w:r>
      <w:hyperlink r:id="rId9" w:history="1">
        <w:r w:rsidRPr="00C52BA7">
          <w:rPr>
            <w:rFonts w:ascii="Baskerville Old Face" w:eastAsia="Times New Roman" w:hAnsi="Baskerville Old Face" w:cs="Lucida Sans Unicode"/>
            <w:i/>
            <w:iCs/>
            <w:sz w:val="28"/>
            <w:szCs w:val="28"/>
            <w:u w:val="single"/>
            <w:lang w:eastAsia="it-IT"/>
          </w:rPr>
          <w:t>Strategia dell'UE per combattere l'antisemitismo e promuovere la vita ebraica</w:t>
        </w:r>
      </w:hyperlink>
      <w:r w:rsidRPr="00C52BA7">
        <w:rPr>
          <w:rFonts w:ascii="Baskerville Old Face" w:eastAsia="Times New Roman" w:hAnsi="Baskerville Old Face" w:cs="Lucida Sans Unicode"/>
          <w:i/>
          <w:iCs/>
          <w:sz w:val="28"/>
          <w:szCs w:val="28"/>
          <w:lang w:eastAsia="it-IT"/>
        </w:rPr>
        <w:t>, </w:t>
      </w:r>
      <w:hyperlink r:id="rId10" w:history="1">
        <w:r w:rsidRPr="00C52BA7">
          <w:rPr>
            <w:rFonts w:ascii="Baskerville Old Face" w:eastAsia="Times New Roman" w:hAnsi="Baskerville Old Face" w:cs="Lucida Sans Unicode"/>
            <w:i/>
            <w:iCs/>
            <w:sz w:val="28"/>
            <w:szCs w:val="28"/>
            <w:u w:val="single"/>
            <w:lang w:eastAsia="it-IT"/>
          </w:rPr>
          <w:t>Piano d'azione dell'UE contro il razzismo</w:t>
        </w:r>
      </w:hyperlink>
      <w:r w:rsidRPr="00C52BA7">
        <w:rPr>
          <w:rFonts w:ascii="Baskerville Old Face" w:eastAsia="Times New Roman" w:hAnsi="Baskerville Old Face" w:cs="Lucida Sans Unicode"/>
          <w:sz w:val="28"/>
          <w:szCs w:val="28"/>
          <w:lang w:eastAsia="it-IT"/>
        </w:rPr>
        <w:t>, </w:t>
      </w:r>
      <w:hyperlink r:id="rId11" w:history="1">
        <w:r w:rsidRPr="00C52BA7">
          <w:rPr>
            <w:rFonts w:ascii="Baskerville Old Face" w:eastAsia="Times New Roman" w:hAnsi="Baskerville Old Face" w:cs="Lucida Sans Unicode"/>
            <w:i/>
            <w:iCs/>
            <w:sz w:val="28"/>
            <w:szCs w:val="28"/>
            <w:u w:val="single"/>
            <w:lang w:eastAsia="it-IT"/>
          </w:rPr>
          <w:t>Quadro strategico dell'UE per l'uguaglianza, l'inclusione e la partecipazione dei Rom</w:t>
        </w:r>
      </w:hyperlink>
      <w:r w:rsidRPr="00C52BA7">
        <w:rPr>
          <w:rFonts w:ascii="Baskerville Old Face" w:eastAsia="Times New Roman" w:hAnsi="Baskerville Old Face" w:cs="Lucida Sans Unicode"/>
          <w:i/>
          <w:iCs/>
          <w:sz w:val="28"/>
          <w:szCs w:val="28"/>
          <w:lang w:eastAsia="it-IT"/>
        </w:rPr>
        <w:t>.</w:t>
      </w:r>
    </w:p>
    <w:p w14:paraId="4DD39D4A" w14:textId="77777777" w:rsidR="00C52BA7" w:rsidRPr="00C52BA7" w:rsidRDefault="00C52BA7" w:rsidP="00C52BA7">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C52BA7">
        <w:rPr>
          <w:rFonts w:ascii="Baskerville Old Face" w:eastAsia="Times New Roman" w:hAnsi="Baskerville Old Face" w:cs="Times New Roman"/>
          <w:b/>
          <w:bCs/>
          <w:sz w:val="28"/>
          <w:szCs w:val="28"/>
          <w:lang w:eastAsia="it-IT"/>
        </w:rPr>
        <w:t>Azioni</w:t>
      </w:r>
    </w:p>
    <w:p w14:paraId="4A460FC0" w14:textId="77777777" w:rsidR="00C52BA7" w:rsidRPr="00C52BA7" w:rsidRDefault="00C52BA7" w:rsidP="00C52BA7">
      <w:pPr>
        <w:shd w:val="clear" w:color="auto" w:fill="FFFFFF"/>
        <w:spacing w:after="180" w:line="360" w:lineRule="atLeast"/>
        <w:rPr>
          <w:rFonts w:ascii="Baskerville Old Face" w:eastAsia="Times New Roman" w:hAnsi="Baskerville Old Face" w:cs="Lucida Sans Unicode"/>
          <w:sz w:val="28"/>
          <w:szCs w:val="28"/>
          <w:lang w:eastAsia="it-IT"/>
        </w:rPr>
      </w:pPr>
      <w:r w:rsidRPr="00C52BA7">
        <w:rPr>
          <w:rFonts w:ascii="Baskerville Old Face" w:eastAsia="Times New Roman" w:hAnsi="Baskerville Old Face" w:cs="Lucida Sans Unicode"/>
          <w:sz w:val="28"/>
          <w:szCs w:val="28"/>
          <w:lang w:eastAsia="it-IT"/>
        </w:rPr>
        <w:t>Progetti riguardanti una o entrambe le seguenti priorità:</w:t>
      </w:r>
    </w:p>
    <w:p w14:paraId="7CD719DB" w14:textId="77777777" w:rsidR="00C52BA7" w:rsidRPr="00C52BA7" w:rsidRDefault="00C52BA7" w:rsidP="00C52BA7">
      <w:pPr>
        <w:shd w:val="clear" w:color="auto" w:fill="FFFFFF"/>
        <w:spacing w:after="180" w:line="360" w:lineRule="atLeast"/>
        <w:rPr>
          <w:rFonts w:ascii="Baskerville Old Face" w:eastAsia="Times New Roman" w:hAnsi="Baskerville Old Face" w:cs="Lucida Sans Unicode"/>
          <w:sz w:val="28"/>
          <w:szCs w:val="28"/>
          <w:lang w:eastAsia="it-IT"/>
        </w:rPr>
      </w:pPr>
      <w:r w:rsidRPr="00C52BA7">
        <w:rPr>
          <w:rFonts w:ascii="Baskerville Old Face" w:eastAsia="Times New Roman" w:hAnsi="Baskerville Old Face" w:cs="Lucida Sans Unicode"/>
          <w:b/>
          <w:bCs/>
          <w:sz w:val="28"/>
          <w:szCs w:val="28"/>
          <w:lang w:eastAsia="it-IT"/>
        </w:rPr>
        <w:t>1. Commemorazione, ricerca e educazione sui crimini commessi sotto i regimi totalitari</w:t>
      </w:r>
      <w:r w:rsidRPr="00C52BA7">
        <w:rPr>
          <w:rFonts w:ascii="Baskerville Old Face" w:eastAsia="Times New Roman" w:hAnsi="Baskerville Old Face" w:cs="Lucida Sans Unicode"/>
          <w:sz w:val="28"/>
          <w:szCs w:val="28"/>
          <w:lang w:eastAsia="it-IT"/>
        </w:rPr>
        <w:br/>
        <w:t>La commemorazione, la ricerca e l’educazione sull’</w:t>
      </w:r>
      <w:r w:rsidRPr="00C52BA7">
        <w:rPr>
          <w:rFonts w:ascii="Baskerville Old Face" w:eastAsia="Times New Roman" w:hAnsi="Baskerville Old Face" w:cs="Lucida Sans Unicode"/>
          <w:b/>
          <w:bCs/>
          <w:sz w:val="28"/>
          <w:szCs w:val="28"/>
          <w:lang w:eastAsia="it-IT"/>
        </w:rPr>
        <w:t>Olocausto</w:t>
      </w:r>
      <w:r w:rsidRPr="00C52BA7">
        <w:rPr>
          <w:rFonts w:ascii="Baskerville Old Face" w:eastAsia="Times New Roman" w:hAnsi="Baskerville Old Face" w:cs="Lucida Sans Unicode"/>
          <w:sz w:val="28"/>
          <w:szCs w:val="28"/>
          <w:lang w:eastAsia="it-IT"/>
        </w:rPr>
        <w:t> sono prioritarie per questo bando. I progetti dovrebbero:</w:t>
      </w:r>
      <w:r w:rsidRPr="00C52BA7">
        <w:rPr>
          <w:rFonts w:ascii="Baskerville Old Face" w:eastAsia="Times New Roman" w:hAnsi="Baskerville Old Face" w:cs="Lucida Sans Unicode"/>
          <w:sz w:val="28"/>
          <w:szCs w:val="28"/>
          <w:lang w:eastAsia="it-IT"/>
        </w:rPr>
        <w:br/>
        <w:t>- considerare la dimensione europea e transnazionale dell'Olocausto, le sue cause e conseguenze e le implicazioni odierne;</w:t>
      </w:r>
      <w:r w:rsidRPr="00C52BA7">
        <w:rPr>
          <w:rFonts w:ascii="Baskerville Old Face" w:eastAsia="Times New Roman" w:hAnsi="Baskerville Old Face" w:cs="Lucida Sans Unicode"/>
          <w:sz w:val="28"/>
          <w:szCs w:val="28"/>
          <w:lang w:eastAsia="it-IT"/>
        </w:rPr>
        <w:br/>
        <w:t>- e/o considerare di trasformare la ricerca, i siti commemorativi e le testimonianze dei sopravvissuti all'Olocausto in strumenti educativi concreti per tutte le componenti della società, in particolare soggetti moltiplicatori come responsabili politici, funzionari di stato e figure guida della società;</w:t>
      </w:r>
      <w:r w:rsidRPr="00C52BA7">
        <w:rPr>
          <w:rFonts w:ascii="Baskerville Old Face" w:eastAsia="Times New Roman" w:hAnsi="Baskerville Old Face" w:cs="Lucida Sans Unicode"/>
          <w:sz w:val="28"/>
          <w:szCs w:val="28"/>
          <w:lang w:eastAsia="it-IT"/>
        </w:rPr>
        <w:br/>
      </w:r>
      <w:r w:rsidRPr="00C52BA7">
        <w:rPr>
          <w:rFonts w:ascii="Baskerville Old Face" w:eastAsia="Times New Roman" w:hAnsi="Baskerville Old Face" w:cs="Lucida Sans Unicode"/>
          <w:sz w:val="28"/>
          <w:szCs w:val="28"/>
          <w:lang w:eastAsia="it-IT"/>
        </w:rPr>
        <w:lastRenderedPageBreak/>
        <w:t>- e/o prestare particolare attenzione ad affrontare la sfida della negazione e della distorsione dell'Olocausto, sia in ambiente online che offline.</w:t>
      </w:r>
    </w:p>
    <w:p w14:paraId="6307CFFB" w14:textId="77777777" w:rsidR="00C52BA7" w:rsidRPr="00C52BA7" w:rsidRDefault="00C52BA7" w:rsidP="00C52BA7">
      <w:pPr>
        <w:shd w:val="clear" w:color="auto" w:fill="FFFFFF"/>
        <w:spacing w:after="180" w:line="360" w:lineRule="atLeast"/>
        <w:rPr>
          <w:rFonts w:ascii="Baskerville Old Face" w:eastAsia="Times New Roman" w:hAnsi="Baskerville Old Face" w:cs="Lucida Sans Unicode"/>
          <w:sz w:val="28"/>
          <w:szCs w:val="28"/>
          <w:lang w:eastAsia="it-IT"/>
        </w:rPr>
      </w:pPr>
      <w:r w:rsidRPr="00C52BA7">
        <w:rPr>
          <w:rFonts w:ascii="Baskerville Old Face" w:eastAsia="Times New Roman" w:hAnsi="Baskerville Old Face" w:cs="Lucida Sans Unicode"/>
          <w:b/>
          <w:bCs/>
          <w:sz w:val="28"/>
          <w:szCs w:val="28"/>
          <w:lang w:eastAsia="it-IT"/>
        </w:rPr>
        <w:t>2. La Resistenza, la transizione democratica e il consolidamento democratico nell'UE</w:t>
      </w:r>
      <w:r w:rsidRPr="00C52BA7">
        <w:rPr>
          <w:rFonts w:ascii="Baskerville Old Face" w:eastAsia="Times New Roman" w:hAnsi="Baskerville Old Face" w:cs="Lucida Sans Unicode"/>
          <w:sz w:val="28"/>
          <w:szCs w:val="28"/>
          <w:lang w:eastAsia="it-IT"/>
        </w:rPr>
        <w:br/>
        <w:t>Nell’ambito di questa priorità i progetti dovrebbero:</w:t>
      </w:r>
      <w:r w:rsidRPr="00C52BA7">
        <w:rPr>
          <w:rFonts w:ascii="Baskerville Old Face" w:eastAsia="Times New Roman" w:hAnsi="Baskerville Old Face" w:cs="Lucida Sans Unicode"/>
          <w:sz w:val="28"/>
          <w:szCs w:val="28"/>
          <w:lang w:eastAsia="it-IT"/>
        </w:rPr>
        <w:br/>
        <w:t>- analizzare e dare risalto alla Resistenza e/o all’opposizione organizzata;</w:t>
      </w:r>
      <w:r w:rsidRPr="00C52BA7">
        <w:rPr>
          <w:rFonts w:ascii="Baskerville Old Face" w:eastAsia="Times New Roman" w:hAnsi="Baskerville Old Face" w:cs="Lucida Sans Unicode"/>
          <w:sz w:val="28"/>
          <w:szCs w:val="28"/>
          <w:lang w:eastAsia="it-IT"/>
        </w:rPr>
        <w:br/>
        <w:t>- e/o dare risalto alla transizione democratica, compresi i tentativi di fornire giustizia alle vittime;</w:t>
      </w:r>
      <w:r w:rsidRPr="00C52BA7">
        <w:rPr>
          <w:rFonts w:ascii="Baskerville Old Face" w:eastAsia="Times New Roman" w:hAnsi="Baskerville Old Face" w:cs="Lucida Sans Unicode"/>
          <w:sz w:val="28"/>
          <w:szCs w:val="28"/>
          <w:lang w:eastAsia="it-IT"/>
        </w:rPr>
        <w:br/>
        <w:t>- e/o concentrarsi su come l'adesione all'UE abbia influenzato gli standard e le pratiche democratiche delle nuove democrazie durante il processo di adesione.</w:t>
      </w:r>
    </w:p>
    <w:p w14:paraId="3DC2BFE7" w14:textId="77777777" w:rsidR="00C52BA7" w:rsidRPr="00C52BA7" w:rsidRDefault="00C52BA7" w:rsidP="00C52BA7">
      <w:pPr>
        <w:shd w:val="clear" w:color="auto" w:fill="FFFFFF"/>
        <w:spacing w:after="180" w:line="360" w:lineRule="atLeast"/>
        <w:rPr>
          <w:rFonts w:ascii="Baskerville Old Face" w:eastAsia="Times New Roman" w:hAnsi="Baskerville Old Face" w:cs="Lucida Sans Unicode"/>
          <w:sz w:val="28"/>
          <w:szCs w:val="28"/>
          <w:lang w:eastAsia="it-IT"/>
        </w:rPr>
      </w:pPr>
      <w:r w:rsidRPr="00C52BA7">
        <w:rPr>
          <w:rFonts w:ascii="Baskerville Old Face" w:eastAsia="Times New Roman" w:hAnsi="Baskerville Old Face" w:cs="Lucida Sans Unicode"/>
          <w:sz w:val="28"/>
          <w:szCs w:val="28"/>
          <w:lang w:eastAsia="it-IT"/>
        </w:rPr>
        <w:t>Nei progetti inerenti le due priorità indicate si incoraggia a prestare attenzione a:</w:t>
      </w:r>
      <w:r w:rsidRPr="00C52BA7">
        <w:rPr>
          <w:rFonts w:ascii="Baskerville Old Face" w:eastAsia="Times New Roman" w:hAnsi="Baskerville Old Face" w:cs="Lucida Sans Unicode"/>
          <w:sz w:val="28"/>
          <w:szCs w:val="28"/>
          <w:lang w:eastAsia="it-IT"/>
        </w:rPr>
        <w:br/>
        <w:t>(a) il ruolo e la prospettiva delle donne negli eventi e sviluppi storici, per consentire una comprensione della storia più equilibrata dal punto di vista del genere;</w:t>
      </w:r>
      <w:r w:rsidRPr="00C52BA7">
        <w:rPr>
          <w:rFonts w:ascii="Baskerville Old Face" w:eastAsia="Times New Roman" w:hAnsi="Baskerville Old Face" w:cs="Lucida Sans Unicode"/>
          <w:sz w:val="28"/>
          <w:szCs w:val="28"/>
          <w:lang w:eastAsia="it-IT"/>
        </w:rPr>
        <w:br/>
        <w:t>(b) eventi storici di piccola scala, a livello locale e di comunità, per creare un collegamento tra le storie globali, continentali e locali;</w:t>
      </w:r>
      <w:r w:rsidRPr="00C52BA7">
        <w:rPr>
          <w:rFonts w:ascii="Baskerville Old Face" w:eastAsia="Times New Roman" w:hAnsi="Baskerville Old Face" w:cs="Lucida Sans Unicode"/>
          <w:sz w:val="28"/>
          <w:szCs w:val="28"/>
          <w:lang w:eastAsia="it-IT"/>
        </w:rPr>
        <w:br/>
        <w:t>(c) eventi storici generalmente sconosciuti e/o che non sono stati precedentemente oggetto di ricerca, ma che offrono un contributo importante agli sviluppi storici;</w:t>
      </w:r>
      <w:r w:rsidRPr="00C52BA7">
        <w:rPr>
          <w:rFonts w:ascii="Baskerville Old Face" w:eastAsia="Times New Roman" w:hAnsi="Baskerville Old Face" w:cs="Lucida Sans Unicode"/>
          <w:sz w:val="28"/>
          <w:szCs w:val="28"/>
          <w:lang w:eastAsia="it-IT"/>
        </w:rPr>
        <w:br/>
        <w:t>(d) evidenziare la connessione tra eventi storici e la connessione e la rilevanza con i tempi attuali (ad esempio, l'effetto negativo del revisionismo storico quale la negazione e la distorsione dell'Olocausto).</w:t>
      </w:r>
    </w:p>
    <w:p w14:paraId="7348D416" w14:textId="77777777" w:rsidR="00C52BA7" w:rsidRPr="00C52BA7" w:rsidRDefault="00C52BA7" w:rsidP="00C52BA7">
      <w:pPr>
        <w:shd w:val="clear" w:color="auto" w:fill="FFFFFF"/>
        <w:spacing w:after="180" w:line="360" w:lineRule="atLeast"/>
        <w:rPr>
          <w:rFonts w:ascii="Baskerville Old Face" w:eastAsia="Times New Roman" w:hAnsi="Baskerville Old Face" w:cs="Lucida Sans Unicode"/>
          <w:sz w:val="28"/>
          <w:szCs w:val="28"/>
          <w:lang w:eastAsia="it-IT"/>
        </w:rPr>
      </w:pPr>
      <w:r w:rsidRPr="00C52BA7">
        <w:rPr>
          <w:rFonts w:ascii="Baskerville Old Face" w:eastAsia="Times New Roman" w:hAnsi="Baskerville Old Face" w:cs="Lucida Sans Unicode"/>
          <w:sz w:val="28"/>
          <w:szCs w:val="28"/>
          <w:lang w:eastAsia="it-IT"/>
        </w:rPr>
        <w:t>Si vorrebbe finanziare progetti che:</w:t>
      </w:r>
      <w:r w:rsidRPr="00C52BA7">
        <w:rPr>
          <w:rFonts w:ascii="Baskerville Old Face" w:eastAsia="Times New Roman" w:hAnsi="Baskerville Old Face" w:cs="Lucida Sans Unicode"/>
          <w:sz w:val="28"/>
          <w:szCs w:val="28"/>
          <w:lang w:eastAsia="it-IT"/>
        </w:rPr>
        <w:br/>
        <w:t xml:space="preserve">- includono diverse tipologie di soggetti (autorità pubbliche, società civile, istituti di ricerca e d'archivio, università, organizzazioni culturali, luoghi della </w:t>
      </w:r>
      <w:proofErr w:type="gramStart"/>
      <w:r w:rsidRPr="00C52BA7">
        <w:rPr>
          <w:rFonts w:ascii="Baskerville Old Face" w:eastAsia="Times New Roman" w:hAnsi="Baskerville Old Face" w:cs="Lucida Sans Unicode"/>
          <w:sz w:val="28"/>
          <w:szCs w:val="28"/>
          <w:lang w:eastAsia="it-IT"/>
        </w:rPr>
        <w:t>memoria..</w:t>
      </w:r>
      <w:proofErr w:type="gramEnd"/>
      <w:r w:rsidRPr="00C52BA7">
        <w:rPr>
          <w:rFonts w:ascii="Baskerville Old Face" w:eastAsia="Times New Roman" w:hAnsi="Baskerville Old Face" w:cs="Lucida Sans Unicode"/>
          <w:sz w:val="28"/>
          <w:szCs w:val="28"/>
          <w:lang w:eastAsia="it-IT"/>
        </w:rPr>
        <w:t>) e mirano a stabilire una collaborazione duratura tra questi soggetti;</w:t>
      </w:r>
      <w:r w:rsidRPr="00C52BA7">
        <w:rPr>
          <w:rFonts w:ascii="Baskerville Old Face" w:eastAsia="Times New Roman" w:hAnsi="Baskerville Old Face" w:cs="Lucida Sans Unicode"/>
          <w:sz w:val="28"/>
          <w:szCs w:val="28"/>
          <w:lang w:eastAsia="it-IT"/>
        </w:rPr>
        <w:br/>
        <w:t>- sviluppano diversi tipi di attività, garantendo che siano accessibili a donne e uomini a parità di condizioni. Sarebbe di particolare interesse lo sviluppo di una rete di giovani Ambasciatori per la promozione della memoria dell'Olocausto nelle scuole, nelle università e negli istituti di formazione professionale;</w:t>
      </w:r>
      <w:r w:rsidRPr="00C52BA7">
        <w:rPr>
          <w:rFonts w:ascii="Baskerville Old Face" w:eastAsia="Times New Roman" w:hAnsi="Baskerville Old Face" w:cs="Lucida Sans Unicode"/>
          <w:sz w:val="28"/>
          <w:szCs w:val="28"/>
          <w:lang w:eastAsia="it-IT"/>
        </w:rPr>
        <w:br/>
        <w:t>- coinvolgono persone provenienti da diversi gruppi target garantendo la loro rappresentanza equilibrata (in termini di età, background culturale e sociale, ecc.), con una forte attenzione ai moltiplicatori (responsabili politici, funzionari di stato, opinion leader, ecc.);</w:t>
      </w:r>
      <w:r w:rsidRPr="00C52BA7">
        <w:rPr>
          <w:rFonts w:ascii="Baskerville Old Face" w:eastAsia="Times New Roman" w:hAnsi="Baskerville Old Face" w:cs="Lucida Sans Unicode"/>
          <w:sz w:val="28"/>
          <w:szCs w:val="28"/>
          <w:lang w:eastAsia="it-IT"/>
        </w:rPr>
        <w:br/>
        <w:t>- siano preferibilmente realizzati a livello transnazionale se ciò dà valore aggiunto al progetto;</w:t>
      </w:r>
      <w:r w:rsidRPr="00C52BA7">
        <w:rPr>
          <w:rFonts w:ascii="Baskerville Old Face" w:eastAsia="Times New Roman" w:hAnsi="Baskerville Old Face" w:cs="Lucida Sans Unicode"/>
          <w:sz w:val="28"/>
          <w:szCs w:val="28"/>
          <w:lang w:eastAsia="it-IT"/>
        </w:rPr>
        <w:br/>
        <w:t>- condividono e promuovono la memoria dei crimini commessi dai regimi totalitari e ne contrastano la negazione o la distorsione;</w:t>
      </w:r>
      <w:r w:rsidRPr="00C52BA7">
        <w:rPr>
          <w:rFonts w:ascii="Baskerville Old Face" w:eastAsia="Times New Roman" w:hAnsi="Baskerville Old Face" w:cs="Lucida Sans Unicode"/>
          <w:sz w:val="28"/>
          <w:szCs w:val="28"/>
          <w:lang w:eastAsia="it-IT"/>
        </w:rPr>
        <w:br/>
        <w:t>- promuovono una cultura comune della commemorazione e della comprensione reciproca fra persone di differenti Paesi e contesti.</w:t>
      </w:r>
    </w:p>
    <w:p w14:paraId="4BFD41A8" w14:textId="77777777" w:rsidR="00C52BA7" w:rsidRPr="00C52BA7" w:rsidRDefault="00C52BA7" w:rsidP="00C52BA7">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C52BA7">
        <w:rPr>
          <w:rFonts w:ascii="Baskerville Old Face" w:eastAsia="Times New Roman" w:hAnsi="Baskerville Old Face" w:cs="Times New Roman"/>
          <w:b/>
          <w:bCs/>
          <w:sz w:val="28"/>
          <w:szCs w:val="28"/>
          <w:lang w:eastAsia="it-IT"/>
        </w:rPr>
        <w:lastRenderedPageBreak/>
        <w:t>Beneficiari</w:t>
      </w:r>
    </w:p>
    <w:p w14:paraId="4DCCB900" w14:textId="77777777" w:rsidR="00C52BA7" w:rsidRPr="00C52BA7" w:rsidRDefault="00C52BA7" w:rsidP="00C52BA7">
      <w:pPr>
        <w:shd w:val="clear" w:color="auto" w:fill="FFFFFF"/>
        <w:spacing w:after="180" w:line="360" w:lineRule="atLeast"/>
        <w:rPr>
          <w:rFonts w:ascii="Baskerville Old Face" w:eastAsia="Times New Roman" w:hAnsi="Baskerville Old Face" w:cs="Lucida Sans Unicode"/>
          <w:sz w:val="28"/>
          <w:szCs w:val="28"/>
          <w:lang w:eastAsia="it-IT"/>
        </w:rPr>
      </w:pPr>
      <w:r w:rsidRPr="00C52BA7">
        <w:rPr>
          <w:rFonts w:ascii="Baskerville Old Face" w:eastAsia="Times New Roman" w:hAnsi="Baskerville Old Face" w:cs="Lucida Sans Unicode"/>
          <w:sz w:val="28"/>
          <w:szCs w:val="28"/>
          <w:lang w:eastAsia="it-IT"/>
        </w:rPr>
        <w:t>Autorità pubbliche locali/regionali o organizzazioni non-profit, comprese le organizzazioni della società civile, le associazioni dei sopravvissuti, le organizzazioni culturali, giovanili, educative e di ricerca. Questo soggetti devono essere stabiliti in uno dei Paesi ammissibili (indicati a fondo scheda).</w:t>
      </w:r>
    </w:p>
    <w:p w14:paraId="41E20F37" w14:textId="77777777" w:rsidR="00C52BA7" w:rsidRPr="00C52BA7" w:rsidRDefault="00C52BA7" w:rsidP="00C52BA7">
      <w:pPr>
        <w:shd w:val="clear" w:color="auto" w:fill="FFFFFF"/>
        <w:spacing w:after="180" w:line="360" w:lineRule="atLeast"/>
        <w:rPr>
          <w:rFonts w:ascii="Baskerville Old Face" w:eastAsia="Times New Roman" w:hAnsi="Baskerville Old Face" w:cs="Lucida Sans Unicode"/>
          <w:sz w:val="28"/>
          <w:szCs w:val="28"/>
          <w:lang w:eastAsia="it-IT"/>
        </w:rPr>
      </w:pPr>
      <w:r w:rsidRPr="00C52BA7">
        <w:rPr>
          <w:rFonts w:ascii="Baskerville Old Face" w:eastAsia="Times New Roman" w:hAnsi="Baskerville Old Face" w:cs="Lucida Sans Unicode"/>
          <w:sz w:val="28"/>
          <w:szCs w:val="28"/>
          <w:lang w:eastAsia="it-IT"/>
        </w:rPr>
        <w:t>Il bando è aperto anche ad organizzazioni internazionali.</w:t>
      </w:r>
    </w:p>
    <w:p w14:paraId="186E7F22" w14:textId="77777777" w:rsidR="00C52BA7" w:rsidRPr="00C52BA7" w:rsidRDefault="00C52BA7" w:rsidP="00C52BA7">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C52BA7">
        <w:rPr>
          <w:rFonts w:ascii="Baskerville Old Face" w:eastAsia="Times New Roman" w:hAnsi="Baskerville Old Face" w:cs="Times New Roman"/>
          <w:b/>
          <w:bCs/>
          <w:sz w:val="28"/>
          <w:szCs w:val="28"/>
          <w:lang w:eastAsia="it-IT"/>
        </w:rPr>
        <w:t>Entità Contributo</w:t>
      </w:r>
    </w:p>
    <w:p w14:paraId="62100022" w14:textId="77777777" w:rsidR="00C52BA7" w:rsidRPr="00C52BA7" w:rsidRDefault="00C52BA7" w:rsidP="00C52BA7">
      <w:pPr>
        <w:shd w:val="clear" w:color="auto" w:fill="FFFFFF"/>
        <w:spacing w:after="180" w:line="360" w:lineRule="atLeast"/>
        <w:rPr>
          <w:rFonts w:ascii="Baskerville Old Face" w:eastAsia="Times New Roman" w:hAnsi="Baskerville Old Face" w:cs="Lucida Sans Unicode"/>
          <w:sz w:val="28"/>
          <w:szCs w:val="28"/>
          <w:lang w:eastAsia="it-IT"/>
        </w:rPr>
      </w:pPr>
      <w:r w:rsidRPr="00C52BA7">
        <w:rPr>
          <w:rFonts w:ascii="Baskerville Old Face" w:eastAsia="Times New Roman" w:hAnsi="Baskerville Old Face" w:cs="Lucida Sans Unicode"/>
          <w:sz w:val="28"/>
          <w:szCs w:val="28"/>
          <w:lang w:eastAsia="it-IT"/>
        </w:rPr>
        <w:t>Contributo UE in forma di sovvenzione forfettaria (</w:t>
      </w:r>
      <w:proofErr w:type="spellStart"/>
      <w:r w:rsidRPr="00C52BA7">
        <w:rPr>
          <w:rFonts w:ascii="Baskerville Old Face" w:eastAsia="Times New Roman" w:hAnsi="Baskerville Old Face" w:cs="Lucida Sans Unicode"/>
          <w:sz w:val="28"/>
          <w:szCs w:val="28"/>
          <w:lang w:eastAsia="it-IT"/>
        </w:rPr>
        <w:t>lump</w:t>
      </w:r>
      <w:proofErr w:type="spellEnd"/>
      <w:r w:rsidRPr="00C52BA7">
        <w:rPr>
          <w:rFonts w:ascii="Baskerville Old Face" w:eastAsia="Times New Roman" w:hAnsi="Baskerville Old Face" w:cs="Lucida Sans Unicode"/>
          <w:sz w:val="28"/>
          <w:szCs w:val="28"/>
          <w:lang w:eastAsia="it-IT"/>
        </w:rPr>
        <w:t xml:space="preserve"> sum </w:t>
      </w:r>
      <w:proofErr w:type="spellStart"/>
      <w:r w:rsidRPr="00C52BA7">
        <w:rPr>
          <w:rFonts w:ascii="Baskerville Old Face" w:eastAsia="Times New Roman" w:hAnsi="Baskerville Old Face" w:cs="Lucida Sans Unicode"/>
          <w:sz w:val="28"/>
          <w:szCs w:val="28"/>
          <w:lang w:eastAsia="it-IT"/>
        </w:rPr>
        <w:t>grant</w:t>
      </w:r>
      <w:proofErr w:type="spellEnd"/>
      <w:r w:rsidRPr="00C52BA7">
        <w:rPr>
          <w:rFonts w:ascii="Baskerville Old Face" w:eastAsia="Times New Roman" w:hAnsi="Baskerville Old Face" w:cs="Lucida Sans Unicode"/>
          <w:sz w:val="28"/>
          <w:szCs w:val="28"/>
          <w:lang w:eastAsia="it-IT"/>
        </w:rPr>
        <w:t>).</w:t>
      </w:r>
    </w:p>
    <w:p w14:paraId="1AE20ED1" w14:textId="77777777" w:rsidR="00C52BA7" w:rsidRPr="00C52BA7" w:rsidRDefault="00C52BA7" w:rsidP="00C52BA7">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C52BA7">
        <w:rPr>
          <w:rFonts w:ascii="Baskerville Old Face" w:eastAsia="Times New Roman" w:hAnsi="Baskerville Old Face" w:cs="Times New Roman"/>
          <w:b/>
          <w:bCs/>
          <w:sz w:val="28"/>
          <w:szCs w:val="28"/>
          <w:lang w:eastAsia="it-IT"/>
        </w:rPr>
        <w:t>Modalità e procedura</w:t>
      </w:r>
    </w:p>
    <w:p w14:paraId="6D5F2211" w14:textId="77777777" w:rsidR="00C52BA7" w:rsidRPr="00C52BA7" w:rsidRDefault="00C52BA7" w:rsidP="00C52BA7">
      <w:pPr>
        <w:shd w:val="clear" w:color="auto" w:fill="FFFFFF"/>
        <w:spacing w:after="180" w:line="360" w:lineRule="atLeast"/>
        <w:rPr>
          <w:rFonts w:ascii="Baskerville Old Face" w:eastAsia="Times New Roman" w:hAnsi="Baskerville Old Face" w:cs="Lucida Sans Unicode"/>
          <w:sz w:val="28"/>
          <w:szCs w:val="28"/>
          <w:lang w:eastAsia="it-IT"/>
        </w:rPr>
      </w:pPr>
      <w:r w:rsidRPr="00C52BA7">
        <w:rPr>
          <w:rFonts w:ascii="Baskerville Old Face" w:eastAsia="Times New Roman" w:hAnsi="Baskerville Old Face" w:cs="Lucida Sans Unicode"/>
          <w:sz w:val="28"/>
          <w:szCs w:val="28"/>
          <w:lang w:eastAsia="it-IT"/>
        </w:rPr>
        <w:t>I progetti devono essere presentati da un consorzio costituito da </w:t>
      </w:r>
      <w:r w:rsidRPr="00C52BA7">
        <w:rPr>
          <w:rFonts w:ascii="Baskerville Old Face" w:eastAsia="Times New Roman" w:hAnsi="Baskerville Old Face" w:cs="Lucida Sans Unicode"/>
          <w:b/>
          <w:bCs/>
          <w:sz w:val="28"/>
          <w:szCs w:val="28"/>
          <w:lang w:eastAsia="it-IT"/>
        </w:rPr>
        <w:t>almeno due soggetti</w:t>
      </w:r>
      <w:r w:rsidRPr="00C52BA7">
        <w:rPr>
          <w:rFonts w:ascii="Baskerville Old Face" w:eastAsia="Times New Roman" w:hAnsi="Baskerville Old Face" w:cs="Lucida Sans Unicode"/>
          <w:sz w:val="28"/>
          <w:szCs w:val="28"/>
          <w:lang w:eastAsia="it-IT"/>
        </w:rPr>
        <w:t> (proponente di progetto + 1 partner). Sarà data preferenza a </w:t>
      </w:r>
      <w:r w:rsidRPr="00C52BA7">
        <w:rPr>
          <w:rFonts w:ascii="Baskerville Old Face" w:eastAsia="Times New Roman" w:hAnsi="Baskerville Old Face" w:cs="Lucida Sans Unicode"/>
          <w:b/>
          <w:bCs/>
          <w:sz w:val="28"/>
          <w:szCs w:val="28"/>
          <w:lang w:eastAsia="it-IT"/>
        </w:rPr>
        <w:t>progetti transnazionali.</w:t>
      </w:r>
    </w:p>
    <w:p w14:paraId="75AAE494" w14:textId="77777777" w:rsidR="00C52BA7" w:rsidRPr="00C52BA7" w:rsidRDefault="00C52BA7" w:rsidP="00C52BA7">
      <w:pPr>
        <w:shd w:val="clear" w:color="auto" w:fill="FFFFFF"/>
        <w:spacing w:after="180" w:line="360" w:lineRule="atLeast"/>
        <w:rPr>
          <w:rFonts w:ascii="Baskerville Old Face" w:eastAsia="Times New Roman" w:hAnsi="Baskerville Old Face" w:cs="Lucida Sans Unicode"/>
          <w:sz w:val="28"/>
          <w:szCs w:val="28"/>
          <w:lang w:eastAsia="it-IT"/>
        </w:rPr>
      </w:pPr>
      <w:r w:rsidRPr="00C52BA7">
        <w:rPr>
          <w:rFonts w:ascii="Baskerville Old Face" w:eastAsia="Times New Roman" w:hAnsi="Baskerville Old Face" w:cs="Lucida Sans Unicode"/>
          <w:sz w:val="28"/>
          <w:szCs w:val="28"/>
          <w:lang w:eastAsia="it-IT"/>
        </w:rPr>
        <w:t>I progetti proposti devono prevedere una durata compresa tra 12 e 24 mesi (di norma con inizio dopo la firma dell'accordo di sovvenzione, prevista per agosto-ottobre 2022).</w:t>
      </w:r>
    </w:p>
    <w:p w14:paraId="380FEC17" w14:textId="77777777" w:rsidR="00C52BA7" w:rsidRPr="00C52BA7" w:rsidRDefault="00C52BA7" w:rsidP="00C52BA7">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C52BA7">
        <w:rPr>
          <w:rFonts w:ascii="Baskerville Old Face" w:eastAsia="Times New Roman" w:hAnsi="Baskerville Old Face" w:cs="Times New Roman"/>
          <w:b/>
          <w:bCs/>
          <w:sz w:val="28"/>
          <w:szCs w:val="28"/>
          <w:lang w:eastAsia="it-IT"/>
        </w:rPr>
        <w:t>Scadenza</w:t>
      </w:r>
    </w:p>
    <w:p w14:paraId="55E0FE9A" w14:textId="77777777" w:rsidR="00C52BA7" w:rsidRPr="00C52BA7" w:rsidRDefault="00C52BA7" w:rsidP="00C52BA7">
      <w:pPr>
        <w:shd w:val="clear" w:color="auto" w:fill="FFFFFF"/>
        <w:spacing w:after="180" w:line="360" w:lineRule="atLeast"/>
        <w:rPr>
          <w:rFonts w:ascii="Baskerville Old Face" w:eastAsia="Times New Roman" w:hAnsi="Baskerville Old Face" w:cs="Lucida Sans Unicode"/>
          <w:sz w:val="28"/>
          <w:szCs w:val="28"/>
          <w:lang w:eastAsia="it-IT"/>
        </w:rPr>
      </w:pPr>
      <w:r w:rsidRPr="00C52BA7">
        <w:rPr>
          <w:rFonts w:ascii="Baskerville Old Face" w:eastAsia="Times New Roman" w:hAnsi="Baskerville Old Face" w:cs="Lucida Sans Unicode"/>
          <w:b/>
          <w:bCs/>
          <w:sz w:val="28"/>
          <w:szCs w:val="28"/>
          <w:lang w:eastAsia="it-IT"/>
        </w:rPr>
        <w:t>24/03/2022, ore 17 </w:t>
      </w:r>
      <w:r w:rsidRPr="00C52BA7">
        <w:rPr>
          <w:rFonts w:ascii="Baskerville Old Face" w:eastAsia="Times New Roman" w:hAnsi="Baskerville Old Face" w:cs="Lucida Sans Unicode"/>
          <w:sz w:val="28"/>
          <w:szCs w:val="28"/>
          <w:lang w:eastAsia="it-IT"/>
        </w:rPr>
        <w:t>(ora dell’Europa centrale)</w:t>
      </w:r>
    </w:p>
    <w:p w14:paraId="2DE43EAC" w14:textId="77777777" w:rsidR="00C52BA7" w:rsidRPr="00C52BA7" w:rsidRDefault="00C52BA7" w:rsidP="00C52BA7">
      <w:pPr>
        <w:shd w:val="clear" w:color="auto" w:fill="FFFFFF"/>
        <w:spacing w:after="180" w:line="360" w:lineRule="atLeast"/>
        <w:jc w:val="center"/>
        <w:rPr>
          <w:rFonts w:ascii="Baskerville Old Face" w:eastAsia="Times New Roman" w:hAnsi="Baskerville Old Face" w:cs="Lucida Sans Unicode"/>
          <w:b/>
          <w:bCs/>
          <w:sz w:val="28"/>
          <w:szCs w:val="28"/>
          <w:lang w:eastAsia="it-IT"/>
        </w:rPr>
      </w:pPr>
      <w:r w:rsidRPr="00C52BA7">
        <w:rPr>
          <w:rFonts w:ascii="Baskerville Old Face" w:eastAsia="Times New Roman" w:hAnsi="Baskerville Old Face" w:cs="Lucida Sans Unicode"/>
          <w:b/>
          <w:bCs/>
          <w:sz w:val="28"/>
          <w:szCs w:val="28"/>
          <w:lang w:eastAsia="it-IT"/>
        </w:rPr>
        <w:t>Programma Cittadini, Uguaglianza, Diritti e Valori – Bando 2022 per gemellaggio e reti di città</w:t>
      </w:r>
    </w:p>
    <w:p w14:paraId="284529EC" w14:textId="77777777" w:rsidR="00C52BA7" w:rsidRPr="00C52BA7" w:rsidRDefault="00C52BA7" w:rsidP="00C52BA7">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C52BA7">
        <w:rPr>
          <w:rFonts w:ascii="Baskerville Old Face" w:eastAsia="Times New Roman" w:hAnsi="Baskerville Old Face" w:cs="Times New Roman"/>
          <w:b/>
          <w:bCs/>
          <w:sz w:val="28"/>
          <w:szCs w:val="28"/>
          <w:lang w:eastAsia="it-IT"/>
        </w:rPr>
        <w:t>Titolo</w:t>
      </w:r>
    </w:p>
    <w:p w14:paraId="0066099F" w14:textId="77777777" w:rsidR="00C52BA7" w:rsidRPr="00C52BA7" w:rsidRDefault="00C52BA7" w:rsidP="00C52BA7">
      <w:pPr>
        <w:shd w:val="clear" w:color="auto" w:fill="FFFFFF"/>
        <w:spacing w:after="0" w:line="240" w:lineRule="auto"/>
        <w:rPr>
          <w:rFonts w:ascii="Baskerville Old Face" w:eastAsia="Times New Roman" w:hAnsi="Baskerville Old Face" w:cs="Lucida Sans Unicode"/>
          <w:sz w:val="28"/>
          <w:szCs w:val="28"/>
          <w:lang w:eastAsia="it-IT"/>
        </w:rPr>
      </w:pPr>
      <w:proofErr w:type="spellStart"/>
      <w:r w:rsidRPr="00C52BA7">
        <w:rPr>
          <w:rFonts w:ascii="Baskerville Old Face" w:eastAsia="Times New Roman" w:hAnsi="Baskerville Old Face" w:cs="Lucida Sans Unicode"/>
          <w:sz w:val="28"/>
          <w:szCs w:val="28"/>
          <w:lang w:eastAsia="it-IT"/>
        </w:rPr>
        <w:t>Citizens</w:t>
      </w:r>
      <w:proofErr w:type="spellEnd"/>
      <w:r w:rsidRPr="00C52BA7">
        <w:rPr>
          <w:rFonts w:ascii="Baskerville Old Face" w:eastAsia="Times New Roman" w:hAnsi="Baskerville Old Face" w:cs="Lucida Sans Unicode"/>
          <w:sz w:val="28"/>
          <w:szCs w:val="28"/>
          <w:lang w:eastAsia="it-IT"/>
        </w:rPr>
        <w:t xml:space="preserve">, Equality, </w:t>
      </w:r>
      <w:proofErr w:type="spellStart"/>
      <w:r w:rsidRPr="00C52BA7">
        <w:rPr>
          <w:rFonts w:ascii="Baskerville Old Face" w:eastAsia="Times New Roman" w:hAnsi="Baskerville Old Face" w:cs="Lucida Sans Unicode"/>
          <w:sz w:val="28"/>
          <w:szCs w:val="28"/>
          <w:lang w:eastAsia="it-IT"/>
        </w:rPr>
        <w:t>Rights</w:t>
      </w:r>
      <w:proofErr w:type="spellEnd"/>
      <w:r w:rsidRPr="00C52BA7">
        <w:rPr>
          <w:rFonts w:ascii="Baskerville Old Face" w:eastAsia="Times New Roman" w:hAnsi="Baskerville Old Face" w:cs="Lucida Sans Unicode"/>
          <w:sz w:val="28"/>
          <w:szCs w:val="28"/>
          <w:lang w:eastAsia="it-IT"/>
        </w:rPr>
        <w:t xml:space="preserve"> and </w:t>
      </w:r>
      <w:proofErr w:type="spellStart"/>
      <w:r w:rsidRPr="00C52BA7">
        <w:rPr>
          <w:rFonts w:ascii="Baskerville Old Face" w:eastAsia="Times New Roman" w:hAnsi="Baskerville Old Face" w:cs="Lucida Sans Unicode"/>
          <w:sz w:val="28"/>
          <w:szCs w:val="28"/>
          <w:lang w:eastAsia="it-IT"/>
        </w:rPr>
        <w:t>Values</w:t>
      </w:r>
      <w:proofErr w:type="spellEnd"/>
      <w:r w:rsidRPr="00C52BA7">
        <w:rPr>
          <w:rFonts w:ascii="Baskerville Old Face" w:eastAsia="Times New Roman" w:hAnsi="Baskerville Old Face" w:cs="Lucida Sans Unicode"/>
          <w:sz w:val="28"/>
          <w:szCs w:val="28"/>
          <w:lang w:eastAsia="it-IT"/>
        </w:rPr>
        <w:t xml:space="preserve"> </w:t>
      </w:r>
      <w:proofErr w:type="spellStart"/>
      <w:r w:rsidRPr="00C52BA7">
        <w:rPr>
          <w:rFonts w:ascii="Baskerville Old Face" w:eastAsia="Times New Roman" w:hAnsi="Baskerville Old Face" w:cs="Lucida Sans Unicode"/>
          <w:sz w:val="28"/>
          <w:szCs w:val="28"/>
          <w:lang w:eastAsia="it-IT"/>
        </w:rPr>
        <w:t>Programme</w:t>
      </w:r>
      <w:proofErr w:type="spellEnd"/>
      <w:r w:rsidRPr="00C52BA7">
        <w:rPr>
          <w:rFonts w:ascii="Baskerville Old Face" w:eastAsia="Times New Roman" w:hAnsi="Baskerville Old Face" w:cs="Lucida Sans Unicode"/>
          <w:sz w:val="28"/>
          <w:szCs w:val="28"/>
          <w:lang w:eastAsia="it-IT"/>
        </w:rPr>
        <w:t xml:space="preserve"> (CERV) Call for </w:t>
      </w:r>
      <w:proofErr w:type="spellStart"/>
      <w:r w:rsidRPr="00C52BA7">
        <w:rPr>
          <w:rFonts w:ascii="Baskerville Old Face" w:eastAsia="Times New Roman" w:hAnsi="Baskerville Old Face" w:cs="Lucida Sans Unicode"/>
          <w:sz w:val="28"/>
          <w:szCs w:val="28"/>
          <w:lang w:eastAsia="it-IT"/>
        </w:rPr>
        <w:t>proposals</w:t>
      </w:r>
      <w:proofErr w:type="spellEnd"/>
      <w:r w:rsidRPr="00C52BA7">
        <w:rPr>
          <w:rFonts w:ascii="Baskerville Old Face" w:eastAsia="Times New Roman" w:hAnsi="Baskerville Old Face" w:cs="Lucida Sans Unicode"/>
          <w:sz w:val="28"/>
          <w:szCs w:val="28"/>
          <w:lang w:eastAsia="it-IT"/>
        </w:rPr>
        <w:t xml:space="preserve"> Town-</w:t>
      </w:r>
      <w:proofErr w:type="spellStart"/>
      <w:r w:rsidRPr="00C52BA7">
        <w:rPr>
          <w:rFonts w:ascii="Baskerville Old Face" w:eastAsia="Times New Roman" w:hAnsi="Baskerville Old Face" w:cs="Lucida Sans Unicode"/>
          <w:sz w:val="28"/>
          <w:szCs w:val="28"/>
          <w:lang w:eastAsia="it-IT"/>
        </w:rPr>
        <w:t>Twinning</w:t>
      </w:r>
      <w:proofErr w:type="spellEnd"/>
      <w:r w:rsidRPr="00C52BA7">
        <w:rPr>
          <w:rFonts w:ascii="Baskerville Old Face" w:eastAsia="Times New Roman" w:hAnsi="Baskerville Old Face" w:cs="Lucida Sans Unicode"/>
          <w:sz w:val="28"/>
          <w:szCs w:val="28"/>
          <w:lang w:eastAsia="it-IT"/>
        </w:rPr>
        <w:t xml:space="preserve"> and Networks of </w:t>
      </w:r>
      <w:proofErr w:type="spellStart"/>
      <w:r w:rsidRPr="00C52BA7">
        <w:rPr>
          <w:rFonts w:ascii="Baskerville Old Face" w:eastAsia="Times New Roman" w:hAnsi="Baskerville Old Face" w:cs="Lucida Sans Unicode"/>
          <w:sz w:val="28"/>
          <w:szCs w:val="28"/>
          <w:lang w:eastAsia="it-IT"/>
        </w:rPr>
        <w:t>Towns</w:t>
      </w:r>
      <w:proofErr w:type="spellEnd"/>
      <w:r w:rsidRPr="00C52BA7">
        <w:rPr>
          <w:rFonts w:ascii="Baskerville Old Face" w:eastAsia="Times New Roman" w:hAnsi="Baskerville Old Face" w:cs="Lucida Sans Unicode"/>
          <w:sz w:val="28"/>
          <w:szCs w:val="28"/>
          <w:lang w:eastAsia="it-IT"/>
        </w:rPr>
        <w:t xml:space="preserve"> (CERV-2022-CITIZENS-TOWN: CERV-2022-TOWN-TT, CERV-2022-TOWN-NT)</w:t>
      </w:r>
    </w:p>
    <w:p w14:paraId="658BC5CB" w14:textId="77777777" w:rsidR="00C52BA7" w:rsidRPr="00C52BA7" w:rsidRDefault="00C52BA7" w:rsidP="00C52BA7">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C52BA7">
        <w:rPr>
          <w:rFonts w:ascii="Baskerville Old Face" w:eastAsia="Times New Roman" w:hAnsi="Baskerville Old Face" w:cs="Times New Roman"/>
          <w:b/>
          <w:bCs/>
          <w:sz w:val="28"/>
          <w:szCs w:val="28"/>
          <w:lang w:eastAsia="it-IT"/>
        </w:rPr>
        <w:t>Oggetto</w:t>
      </w:r>
    </w:p>
    <w:p w14:paraId="3E2FDCF5" w14:textId="77777777" w:rsidR="00C52BA7" w:rsidRPr="00C52BA7" w:rsidRDefault="00C52BA7" w:rsidP="00C52BA7">
      <w:pPr>
        <w:shd w:val="clear" w:color="auto" w:fill="FFFFFF"/>
        <w:spacing w:after="180" w:line="360" w:lineRule="atLeast"/>
        <w:rPr>
          <w:rFonts w:ascii="Baskerville Old Face" w:eastAsia="Times New Roman" w:hAnsi="Baskerville Old Face" w:cs="Lucida Sans Unicode"/>
          <w:sz w:val="28"/>
          <w:szCs w:val="28"/>
          <w:lang w:eastAsia="it-IT"/>
        </w:rPr>
      </w:pPr>
      <w:r w:rsidRPr="00C52BA7">
        <w:rPr>
          <w:rFonts w:ascii="Baskerville Old Face" w:eastAsia="Times New Roman" w:hAnsi="Baskerville Old Face" w:cs="Lucida Sans Unicode"/>
          <w:sz w:val="28"/>
          <w:szCs w:val="28"/>
          <w:lang w:eastAsia="it-IT"/>
        </w:rPr>
        <w:t>Bando nell'ambito del programma Cittadini, Uguaglianza, Diritti e Valori (CERV):</w:t>
      </w:r>
      <w:r w:rsidRPr="00C52BA7">
        <w:rPr>
          <w:rFonts w:ascii="Baskerville Old Face" w:eastAsia="Times New Roman" w:hAnsi="Baskerville Old Face" w:cs="Lucida Sans Unicode"/>
          <w:b/>
          <w:bCs/>
          <w:sz w:val="28"/>
          <w:szCs w:val="28"/>
          <w:lang w:eastAsia="it-IT"/>
        </w:rPr>
        <w:t> Gemellaggio di città e Reti di città</w:t>
      </w:r>
    </w:p>
    <w:p w14:paraId="4D3C6D8F" w14:textId="77777777" w:rsidR="00C52BA7" w:rsidRPr="00C52BA7" w:rsidRDefault="00C52BA7" w:rsidP="00C52BA7">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C52BA7">
        <w:rPr>
          <w:rFonts w:ascii="Baskerville Old Face" w:eastAsia="Times New Roman" w:hAnsi="Baskerville Old Face" w:cs="Times New Roman"/>
          <w:b/>
          <w:bCs/>
          <w:sz w:val="28"/>
          <w:szCs w:val="28"/>
          <w:lang w:eastAsia="it-IT"/>
        </w:rPr>
        <w:t>Fonte</w:t>
      </w:r>
    </w:p>
    <w:p w14:paraId="2243D686" w14:textId="77777777" w:rsidR="00C52BA7" w:rsidRPr="00C52BA7" w:rsidRDefault="00C52BA7" w:rsidP="00C52BA7">
      <w:pPr>
        <w:shd w:val="clear" w:color="auto" w:fill="FFFFFF"/>
        <w:spacing w:after="0" w:line="240" w:lineRule="auto"/>
        <w:rPr>
          <w:rFonts w:ascii="Baskerville Old Face" w:eastAsia="Times New Roman" w:hAnsi="Baskerville Old Face" w:cs="Lucida Sans Unicode"/>
          <w:sz w:val="28"/>
          <w:szCs w:val="28"/>
          <w:lang w:eastAsia="it-IT"/>
        </w:rPr>
      </w:pPr>
      <w:r w:rsidRPr="00C52BA7">
        <w:rPr>
          <w:rFonts w:ascii="Baskerville Old Face" w:eastAsia="Times New Roman" w:hAnsi="Baskerville Old Face" w:cs="Lucida Sans Unicode"/>
          <w:sz w:val="28"/>
          <w:szCs w:val="28"/>
          <w:lang w:eastAsia="it-IT"/>
        </w:rPr>
        <w:t>Commissione europea - Funding &amp; Tender Portal del 16/11/2021</w:t>
      </w:r>
    </w:p>
    <w:p w14:paraId="1F89A8C6" w14:textId="77777777" w:rsidR="00C52BA7" w:rsidRPr="00C52BA7" w:rsidRDefault="00C52BA7" w:rsidP="00C52BA7">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C52BA7">
        <w:rPr>
          <w:rFonts w:ascii="Baskerville Old Face" w:eastAsia="Times New Roman" w:hAnsi="Baskerville Old Face" w:cs="Times New Roman"/>
          <w:b/>
          <w:bCs/>
          <w:sz w:val="28"/>
          <w:szCs w:val="28"/>
          <w:lang w:eastAsia="it-IT"/>
        </w:rPr>
        <w:t>Ente Erogatore</w:t>
      </w:r>
    </w:p>
    <w:p w14:paraId="7F1C8273" w14:textId="77777777" w:rsidR="00C52BA7" w:rsidRPr="00C52BA7" w:rsidRDefault="00C52BA7" w:rsidP="00C52BA7">
      <w:pPr>
        <w:shd w:val="clear" w:color="auto" w:fill="FFFFFF"/>
        <w:spacing w:after="180" w:line="360" w:lineRule="atLeast"/>
        <w:rPr>
          <w:rFonts w:ascii="Baskerville Old Face" w:eastAsia="Times New Roman" w:hAnsi="Baskerville Old Face" w:cs="Lucida Sans Unicode"/>
          <w:sz w:val="28"/>
          <w:szCs w:val="28"/>
          <w:lang w:eastAsia="it-IT"/>
        </w:rPr>
      </w:pPr>
      <w:r w:rsidRPr="00C52BA7">
        <w:rPr>
          <w:rFonts w:ascii="Baskerville Old Face" w:eastAsia="Times New Roman" w:hAnsi="Baskerville Old Face" w:cs="Lucida Sans Unicode"/>
          <w:sz w:val="28"/>
          <w:szCs w:val="28"/>
          <w:lang w:eastAsia="it-IT"/>
        </w:rPr>
        <w:t>Commissione europea</w:t>
      </w:r>
    </w:p>
    <w:p w14:paraId="03C583C5" w14:textId="77777777" w:rsidR="00C52BA7" w:rsidRPr="00C52BA7" w:rsidRDefault="00C52BA7" w:rsidP="00C52BA7">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C52BA7">
        <w:rPr>
          <w:rFonts w:ascii="Baskerville Old Face" w:eastAsia="Times New Roman" w:hAnsi="Baskerville Old Face" w:cs="Times New Roman"/>
          <w:b/>
          <w:bCs/>
          <w:sz w:val="28"/>
          <w:szCs w:val="28"/>
          <w:lang w:eastAsia="it-IT"/>
        </w:rPr>
        <w:t>Azioni</w:t>
      </w:r>
    </w:p>
    <w:p w14:paraId="4B5CD822" w14:textId="77777777" w:rsidR="00C52BA7" w:rsidRPr="00C52BA7" w:rsidRDefault="00C52BA7" w:rsidP="00C52BA7">
      <w:pPr>
        <w:shd w:val="clear" w:color="auto" w:fill="FFFFFF"/>
        <w:spacing w:after="180" w:line="360" w:lineRule="atLeast"/>
        <w:rPr>
          <w:rFonts w:ascii="Baskerville Old Face" w:eastAsia="Times New Roman" w:hAnsi="Baskerville Old Face" w:cs="Lucida Sans Unicode"/>
          <w:sz w:val="28"/>
          <w:szCs w:val="28"/>
          <w:lang w:eastAsia="it-IT"/>
        </w:rPr>
      </w:pPr>
      <w:r w:rsidRPr="00C52BA7">
        <w:rPr>
          <w:rFonts w:ascii="Baskerville Old Face" w:eastAsia="Times New Roman" w:hAnsi="Baskerville Old Face" w:cs="Lucida Sans Unicode"/>
          <w:sz w:val="28"/>
          <w:szCs w:val="28"/>
          <w:lang w:eastAsia="it-IT"/>
        </w:rPr>
        <w:t xml:space="preserve">Il bando è articolato in due </w:t>
      </w:r>
      <w:proofErr w:type="spellStart"/>
      <w:r w:rsidRPr="00C52BA7">
        <w:rPr>
          <w:rFonts w:ascii="Baskerville Old Face" w:eastAsia="Times New Roman" w:hAnsi="Baskerville Old Face" w:cs="Lucida Sans Unicode"/>
          <w:sz w:val="28"/>
          <w:szCs w:val="28"/>
          <w:lang w:eastAsia="it-IT"/>
        </w:rPr>
        <w:t>topic</w:t>
      </w:r>
      <w:proofErr w:type="spellEnd"/>
      <w:r w:rsidRPr="00C52BA7">
        <w:rPr>
          <w:rFonts w:ascii="Baskerville Old Face" w:eastAsia="Times New Roman" w:hAnsi="Baskerville Old Face" w:cs="Lucida Sans Unicode"/>
          <w:sz w:val="28"/>
          <w:szCs w:val="28"/>
          <w:lang w:eastAsia="it-IT"/>
        </w:rPr>
        <w:t xml:space="preserve"> distinti. Ciascuna candidatura può riguardare uno solo dei due </w:t>
      </w:r>
      <w:proofErr w:type="spellStart"/>
      <w:r w:rsidRPr="00C52BA7">
        <w:rPr>
          <w:rFonts w:ascii="Baskerville Old Face" w:eastAsia="Times New Roman" w:hAnsi="Baskerville Old Face" w:cs="Lucida Sans Unicode"/>
          <w:sz w:val="28"/>
          <w:szCs w:val="28"/>
          <w:lang w:eastAsia="it-IT"/>
        </w:rPr>
        <w:t>topic</w:t>
      </w:r>
      <w:proofErr w:type="spellEnd"/>
      <w:r w:rsidRPr="00C52BA7">
        <w:rPr>
          <w:rFonts w:ascii="Baskerville Old Face" w:eastAsia="Times New Roman" w:hAnsi="Baskerville Old Face" w:cs="Lucida Sans Unicode"/>
          <w:sz w:val="28"/>
          <w:szCs w:val="28"/>
          <w:lang w:eastAsia="it-IT"/>
        </w:rPr>
        <w:t>.</w:t>
      </w:r>
    </w:p>
    <w:p w14:paraId="43DC79B3" w14:textId="77777777" w:rsidR="00C52BA7" w:rsidRPr="00C52BA7" w:rsidRDefault="00C52BA7" w:rsidP="00C52BA7">
      <w:pPr>
        <w:shd w:val="clear" w:color="auto" w:fill="FFFFFF"/>
        <w:spacing w:after="180" w:line="360" w:lineRule="atLeast"/>
        <w:rPr>
          <w:rFonts w:ascii="Baskerville Old Face" w:eastAsia="Times New Roman" w:hAnsi="Baskerville Old Face" w:cs="Lucida Sans Unicode"/>
          <w:sz w:val="28"/>
          <w:szCs w:val="28"/>
          <w:lang w:eastAsia="it-IT"/>
        </w:rPr>
      </w:pPr>
      <w:proofErr w:type="spellStart"/>
      <w:r w:rsidRPr="00C52BA7">
        <w:rPr>
          <w:rFonts w:ascii="Baskerville Old Face" w:eastAsia="Times New Roman" w:hAnsi="Baskerville Old Face" w:cs="Lucida Sans Unicode"/>
          <w:b/>
          <w:bCs/>
          <w:sz w:val="28"/>
          <w:szCs w:val="28"/>
          <w:lang w:eastAsia="it-IT"/>
        </w:rPr>
        <w:lastRenderedPageBreak/>
        <w:t>Topic</w:t>
      </w:r>
      <w:proofErr w:type="spellEnd"/>
      <w:r w:rsidRPr="00C52BA7">
        <w:rPr>
          <w:rFonts w:ascii="Baskerville Old Face" w:eastAsia="Times New Roman" w:hAnsi="Baskerville Old Face" w:cs="Lucida Sans Unicode"/>
          <w:b/>
          <w:bCs/>
          <w:sz w:val="28"/>
          <w:szCs w:val="28"/>
          <w:lang w:eastAsia="it-IT"/>
        </w:rPr>
        <w:t xml:space="preserve"> 1 – Gemellaggio di città</w:t>
      </w:r>
      <w:r w:rsidRPr="00C52BA7">
        <w:rPr>
          <w:rFonts w:ascii="Baskerville Old Face" w:eastAsia="Times New Roman" w:hAnsi="Baskerville Old Face" w:cs="Lucida Sans Unicode"/>
          <w:sz w:val="28"/>
          <w:szCs w:val="28"/>
          <w:lang w:eastAsia="it-IT"/>
        </w:rPr>
        <w:br/>
        <w:t>Sostegno a progetti orientati alle seguenti priorità:</w:t>
      </w:r>
      <w:r w:rsidRPr="00C52BA7">
        <w:rPr>
          <w:rFonts w:ascii="Baskerville Old Face" w:eastAsia="Times New Roman" w:hAnsi="Baskerville Old Face" w:cs="Lucida Sans Unicode"/>
          <w:sz w:val="28"/>
          <w:szCs w:val="28"/>
          <w:lang w:eastAsia="it-IT"/>
        </w:rPr>
        <w:br/>
        <w:t>- sensibilizzare sulla ricchezza del contesto culturale e linguistico in Europa e promuovere la comprensione reciproca e la tolleranza;</w:t>
      </w:r>
      <w:r w:rsidRPr="00C52BA7">
        <w:rPr>
          <w:rFonts w:ascii="Baskerville Old Face" w:eastAsia="Times New Roman" w:hAnsi="Baskerville Old Face" w:cs="Lucida Sans Unicode"/>
          <w:sz w:val="28"/>
          <w:szCs w:val="28"/>
          <w:lang w:eastAsia="it-IT"/>
        </w:rPr>
        <w:br/>
        <w:t>- sensibilizzare sull'importanza di rafforzare il processo di integrazione europea basato sulla solidarietà e sui valori comuni;</w:t>
      </w:r>
      <w:r w:rsidRPr="00C52BA7">
        <w:rPr>
          <w:rFonts w:ascii="Baskerville Old Face" w:eastAsia="Times New Roman" w:hAnsi="Baskerville Old Face" w:cs="Lucida Sans Unicode"/>
          <w:sz w:val="28"/>
          <w:szCs w:val="28"/>
          <w:lang w:eastAsia="it-IT"/>
        </w:rPr>
        <w:br/>
        <w:t>- favorire il senso di appartenenza all'Europa promuovendo il dibattito sul futuro dell'Europa;</w:t>
      </w:r>
      <w:r w:rsidRPr="00C52BA7">
        <w:rPr>
          <w:rFonts w:ascii="Baskerville Old Face" w:eastAsia="Times New Roman" w:hAnsi="Baskerville Old Face" w:cs="Lucida Sans Unicode"/>
          <w:sz w:val="28"/>
          <w:szCs w:val="28"/>
          <w:lang w:eastAsia="it-IT"/>
        </w:rPr>
        <w:br/>
        <w:t>- riflettere sull'impatto della pandemia sulle comunità locali, nonché sulle forme che la partecipazione civica assume durante la crisi COVID-19.</w:t>
      </w:r>
    </w:p>
    <w:p w14:paraId="7C35B0B3" w14:textId="77777777" w:rsidR="00C52BA7" w:rsidRPr="00C52BA7" w:rsidRDefault="00C52BA7" w:rsidP="00C52BA7">
      <w:pPr>
        <w:shd w:val="clear" w:color="auto" w:fill="FFFFFF"/>
        <w:spacing w:after="180" w:line="360" w:lineRule="atLeast"/>
        <w:rPr>
          <w:rFonts w:ascii="Baskerville Old Face" w:eastAsia="Times New Roman" w:hAnsi="Baskerville Old Face" w:cs="Lucida Sans Unicode"/>
          <w:sz w:val="28"/>
          <w:szCs w:val="28"/>
          <w:lang w:eastAsia="it-IT"/>
        </w:rPr>
      </w:pPr>
      <w:r w:rsidRPr="00C52BA7">
        <w:rPr>
          <w:rFonts w:ascii="Baskerville Old Face" w:eastAsia="Times New Roman" w:hAnsi="Baskerville Old Face" w:cs="Lucida Sans Unicode"/>
          <w:sz w:val="28"/>
          <w:szCs w:val="28"/>
          <w:u w:val="single"/>
          <w:lang w:eastAsia="it-IT"/>
        </w:rPr>
        <w:t>Attività finanziabili</w:t>
      </w:r>
      <w:r w:rsidRPr="00C52BA7">
        <w:rPr>
          <w:rFonts w:ascii="Baskerville Old Face" w:eastAsia="Times New Roman" w:hAnsi="Baskerville Old Face" w:cs="Lucida Sans Unicode"/>
          <w:sz w:val="28"/>
          <w:szCs w:val="28"/>
          <w:lang w:eastAsia="it-IT"/>
        </w:rPr>
        <w:t>: workshop, seminari, conferenze, attività di formazione, riunioni di esperti, webinar, attività di sensibilizzazione, raccolta di dati, sviluppo, scambio e diffusione di buone pratiche tra autorità pubbliche e organizzazioni della società civile, sviluppo di strumenti di comunicazione e uso dei social media.</w:t>
      </w:r>
    </w:p>
    <w:p w14:paraId="32C8B9B7" w14:textId="77777777" w:rsidR="00C52BA7" w:rsidRPr="00C52BA7" w:rsidRDefault="00C52BA7" w:rsidP="00C52BA7">
      <w:pPr>
        <w:shd w:val="clear" w:color="auto" w:fill="FFFFFF"/>
        <w:spacing w:after="180" w:line="360" w:lineRule="atLeast"/>
        <w:rPr>
          <w:rFonts w:ascii="Baskerville Old Face" w:eastAsia="Times New Roman" w:hAnsi="Baskerville Old Face" w:cs="Lucida Sans Unicode"/>
          <w:sz w:val="28"/>
          <w:szCs w:val="28"/>
          <w:lang w:eastAsia="it-IT"/>
        </w:rPr>
      </w:pPr>
      <w:r w:rsidRPr="00C52BA7">
        <w:rPr>
          <w:rFonts w:ascii="Baskerville Old Face" w:eastAsia="Times New Roman" w:hAnsi="Baskerville Old Face" w:cs="Lucida Sans Unicode"/>
          <w:sz w:val="28"/>
          <w:szCs w:val="28"/>
          <w:lang w:eastAsia="it-IT"/>
        </w:rPr>
        <w:t>I progetti devono essere presentati da un </w:t>
      </w:r>
      <w:r w:rsidRPr="00C52BA7">
        <w:rPr>
          <w:rFonts w:ascii="Baskerville Old Face" w:eastAsia="Times New Roman" w:hAnsi="Baskerville Old Face" w:cs="Lucida Sans Unicode"/>
          <w:b/>
          <w:bCs/>
          <w:sz w:val="28"/>
          <w:szCs w:val="28"/>
          <w:lang w:eastAsia="it-IT"/>
        </w:rPr>
        <w:t>singolo proponente</w:t>
      </w:r>
      <w:r w:rsidRPr="00C52BA7">
        <w:rPr>
          <w:rFonts w:ascii="Baskerville Old Face" w:eastAsia="Times New Roman" w:hAnsi="Baskerville Old Face" w:cs="Lucida Sans Unicode"/>
          <w:sz w:val="28"/>
          <w:szCs w:val="28"/>
          <w:lang w:eastAsia="it-IT"/>
        </w:rPr>
        <w:t>. Un progetto deve coinvolgere </w:t>
      </w:r>
      <w:r w:rsidRPr="00C52BA7">
        <w:rPr>
          <w:rFonts w:ascii="Baskerville Old Face" w:eastAsia="Times New Roman" w:hAnsi="Baskerville Old Face" w:cs="Lucida Sans Unicode"/>
          <w:b/>
          <w:bCs/>
          <w:sz w:val="28"/>
          <w:szCs w:val="28"/>
          <w:lang w:eastAsia="it-IT"/>
        </w:rPr>
        <w:t>almeno 2 municipalità di 2 Paesi ammissibili</w:t>
      </w:r>
      <w:r w:rsidRPr="00C52BA7">
        <w:rPr>
          <w:rFonts w:ascii="Baskerville Old Face" w:eastAsia="Times New Roman" w:hAnsi="Baskerville Old Face" w:cs="Lucida Sans Unicode"/>
          <w:sz w:val="28"/>
          <w:szCs w:val="28"/>
          <w:lang w:eastAsia="it-IT"/>
        </w:rPr>
        <w:t>, dei quali </w:t>
      </w:r>
      <w:r w:rsidRPr="00C52BA7">
        <w:rPr>
          <w:rFonts w:ascii="Baskerville Old Face" w:eastAsia="Times New Roman" w:hAnsi="Baskerville Old Face" w:cs="Lucida Sans Unicode"/>
          <w:b/>
          <w:bCs/>
          <w:sz w:val="28"/>
          <w:szCs w:val="28"/>
          <w:lang w:eastAsia="it-IT"/>
        </w:rPr>
        <w:t>almeno 1 sia Stato membro UE</w:t>
      </w:r>
      <w:r w:rsidRPr="00C52BA7">
        <w:rPr>
          <w:rFonts w:ascii="Baskerville Old Face" w:eastAsia="Times New Roman" w:hAnsi="Baskerville Old Face" w:cs="Lucida Sans Unicode"/>
          <w:sz w:val="28"/>
          <w:szCs w:val="28"/>
          <w:lang w:eastAsia="it-IT"/>
        </w:rPr>
        <w:t>, e avere durata massima di 12 mesi. Il gemellaggio deve coinvolgere almeno 50 partecipanti diretti, di cui almeno 25 provenienti dalle municipalità partner. Le attività devono svolgersi in uno dei Paesi coinvolti nel progetto. Ciascun progetto può ricevere un </w:t>
      </w:r>
      <w:r w:rsidRPr="00C52BA7">
        <w:rPr>
          <w:rFonts w:ascii="Baskerville Old Face" w:eastAsia="Times New Roman" w:hAnsi="Baskerville Old Face" w:cs="Lucida Sans Unicode"/>
          <w:b/>
          <w:bCs/>
          <w:sz w:val="28"/>
          <w:szCs w:val="28"/>
          <w:lang w:eastAsia="it-IT"/>
        </w:rPr>
        <w:t>contributo UE di massimo € 30.000</w:t>
      </w:r>
      <w:r w:rsidRPr="00C52BA7">
        <w:rPr>
          <w:rFonts w:ascii="Baskerville Old Face" w:eastAsia="Times New Roman" w:hAnsi="Baskerville Old Face" w:cs="Lucida Sans Unicode"/>
          <w:sz w:val="28"/>
          <w:szCs w:val="28"/>
          <w:lang w:eastAsia="it-IT"/>
        </w:rPr>
        <w:t>.</w:t>
      </w:r>
    </w:p>
    <w:p w14:paraId="59897087" w14:textId="77777777" w:rsidR="00C52BA7" w:rsidRPr="00C52BA7" w:rsidRDefault="00C52BA7" w:rsidP="00C52BA7">
      <w:pPr>
        <w:shd w:val="clear" w:color="auto" w:fill="FFFFFF"/>
        <w:spacing w:after="180" w:line="360" w:lineRule="atLeast"/>
        <w:rPr>
          <w:rFonts w:ascii="Baskerville Old Face" w:eastAsia="Times New Roman" w:hAnsi="Baskerville Old Face" w:cs="Lucida Sans Unicode"/>
          <w:sz w:val="28"/>
          <w:szCs w:val="28"/>
          <w:lang w:eastAsia="it-IT"/>
        </w:rPr>
      </w:pPr>
      <w:proofErr w:type="spellStart"/>
      <w:r w:rsidRPr="00C52BA7">
        <w:rPr>
          <w:rFonts w:ascii="Baskerville Old Face" w:eastAsia="Times New Roman" w:hAnsi="Baskerville Old Face" w:cs="Lucida Sans Unicode"/>
          <w:b/>
          <w:bCs/>
          <w:sz w:val="28"/>
          <w:szCs w:val="28"/>
          <w:lang w:eastAsia="it-IT"/>
        </w:rPr>
        <w:t>Topic</w:t>
      </w:r>
      <w:proofErr w:type="spellEnd"/>
      <w:r w:rsidRPr="00C52BA7">
        <w:rPr>
          <w:rFonts w:ascii="Baskerville Old Face" w:eastAsia="Times New Roman" w:hAnsi="Baskerville Old Face" w:cs="Lucida Sans Unicode"/>
          <w:b/>
          <w:bCs/>
          <w:sz w:val="28"/>
          <w:szCs w:val="28"/>
          <w:lang w:eastAsia="it-IT"/>
        </w:rPr>
        <w:t xml:space="preserve"> 2 – Reti di città</w:t>
      </w:r>
      <w:r w:rsidRPr="00C52BA7">
        <w:rPr>
          <w:rFonts w:ascii="Baskerville Old Face" w:eastAsia="Times New Roman" w:hAnsi="Baskerville Old Face" w:cs="Lucida Sans Unicode"/>
          <w:sz w:val="28"/>
          <w:szCs w:val="28"/>
          <w:lang w:eastAsia="it-IT"/>
        </w:rPr>
        <w:br/>
        <w:t>Sostegno a progetti riguardanti le seguenti priorità:</w:t>
      </w:r>
      <w:r w:rsidRPr="00C52BA7">
        <w:rPr>
          <w:rFonts w:ascii="Baskerville Old Face" w:eastAsia="Times New Roman" w:hAnsi="Baskerville Old Face" w:cs="Lucida Sans Unicode"/>
          <w:sz w:val="28"/>
          <w:szCs w:val="28"/>
          <w:lang w:eastAsia="it-IT"/>
        </w:rPr>
        <w:br/>
        <w:t>- rafforzare la dimensione europea e democratica del processo decisionale dell'UE;</w:t>
      </w:r>
      <w:r w:rsidRPr="00C52BA7">
        <w:rPr>
          <w:rFonts w:ascii="Baskerville Old Face" w:eastAsia="Times New Roman" w:hAnsi="Baskerville Old Face" w:cs="Lucida Sans Unicode"/>
          <w:sz w:val="28"/>
          <w:szCs w:val="28"/>
          <w:lang w:eastAsia="it-IT"/>
        </w:rPr>
        <w:br/>
        <w:t>- sostenere elezioni libere e corrette in Europa;</w:t>
      </w:r>
      <w:r w:rsidRPr="00C52BA7">
        <w:rPr>
          <w:rFonts w:ascii="Baskerville Old Face" w:eastAsia="Times New Roman" w:hAnsi="Baskerville Old Face" w:cs="Lucida Sans Unicode"/>
          <w:sz w:val="28"/>
          <w:szCs w:val="28"/>
          <w:lang w:eastAsia="it-IT"/>
        </w:rPr>
        <w:br/>
        <w:t>- favorire il senso di appartenenza all'Europa promuovendo il dibattito sul futuro dell'Europa;</w:t>
      </w:r>
      <w:r w:rsidRPr="00C52BA7">
        <w:rPr>
          <w:rFonts w:ascii="Baskerville Old Face" w:eastAsia="Times New Roman" w:hAnsi="Baskerville Old Face" w:cs="Lucida Sans Unicode"/>
          <w:sz w:val="28"/>
          <w:szCs w:val="28"/>
          <w:lang w:eastAsia="it-IT"/>
        </w:rPr>
        <w:br/>
        <w:t>- riflettere sull'impatto della pandemia sulle comunità locali, nonché sulle forme che la partecipazione civica assume durante la crisi COVID-19.</w:t>
      </w:r>
    </w:p>
    <w:p w14:paraId="08AEDD16" w14:textId="77777777" w:rsidR="00C52BA7" w:rsidRPr="00C52BA7" w:rsidRDefault="00C52BA7" w:rsidP="00C52BA7">
      <w:pPr>
        <w:shd w:val="clear" w:color="auto" w:fill="FFFFFF"/>
        <w:spacing w:after="180" w:line="360" w:lineRule="atLeast"/>
        <w:rPr>
          <w:rFonts w:ascii="Baskerville Old Face" w:eastAsia="Times New Roman" w:hAnsi="Baskerville Old Face" w:cs="Lucida Sans Unicode"/>
          <w:sz w:val="28"/>
          <w:szCs w:val="28"/>
          <w:lang w:eastAsia="it-IT"/>
        </w:rPr>
      </w:pPr>
      <w:r w:rsidRPr="00C52BA7">
        <w:rPr>
          <w:rFonts w:ascii="Baskerville Old Face" w:eastAsia="Times New Roman" w:hAnsi="Baskerville Old Face" w:cs="Lucida Sans Unicode"/>
          <w:sz w:val="28"/>
          <w:szCs w:val="28"/>
          <w:u w:val="single"/>
          <w:lang w:eastAsia="it-IT"/>
        </w:rPr>
        <w:t>Attività finanziabili</w:t>
      </w:r>
      <w:r w:rsidRPr="00C52BA7">
        <w:rPr>
          <w:rFonts w:ascii="Baskerville Old Face" w:eastAsia="Times New Roman" w:hAnsi="Baskerville Old Face" w:cs="Lucida Sans Unicode"/>
          <w:sz w:val="28"/>
          <w:szCs w:val="28"/>
          <w:lang w:eastAsia="it-IT"/>
        </w:rPr>
        <w:t>: workshop, seminari, conferenze, attività di formazione, riunioni di esperti, webinar, attività di sensibilizzazione, raccolta di dati, sviluppo, scambio e diffusione di buone pratiche tra autorità pubbliche e organizzazioni della società civile, sviluppo di strumenti di comunicazione e uso dei social media.</w:t>
      </w:r>
    </w:p>
    <w:p w14:paraId="37645A01" w14:textId="77777777" w:rsidR="00C52BA7" w:rsidRPr="00C52BA7" w:rsidRDefault="00C52BA7" w:rsidP="00C52BA7">
      <w:pPr>
        <w:shd w:val="clear" w:color="auto" w:fill="FFFFFF"/>
        <w:spacing w:after="180" w:line="360" w:lineRule="atLeast"/>
        <w:rPr>
          <w:rFonts w:ascii="Baskerville Old Face" w:eastAsia="Times New Roman" w:hAnsi="Baskerville Old Face" w:cs="Lucida Sans Unicode"/>
          <w:sz w:val="28"/>
          <w:szCs w:val="28"/>
          <w:lang w:eastAsia="it-IT"/>
        </w:rPr>
      </w:pPr>
      <w:r w:rsidRPr="00C52BA7">
        <w:rPr>
          <w:rFonts w:ascii="Baskerville Old Face" w:eastAsia="Times New Roman" w:hAnsi="Baskerville Old Face" w:cs="Lucida Sans Unicode"/>
          <w:sz w:val="28"/>
          <w:szCs w:val="28"/>
          <w:lang w:eastAsia="it-IT"/>
        </w:rPr>
        <w:t>I progetti devono essere </w:t>
      </w:r>
      <w:r w:rsidRPr="00C52BA7">
        <w:rPr>
          <w:rFonts w:ascii="Baskerville Old Face" w:eastAsia="Times New Roman" w:hAnsi="Baskerville Old Face" w:cs="Lucida Sans Unicode"/>
          <w:b/>
          <w:bCs/>
          <w:sz w:val="28"/>
          <w:szCs w:val="28"/>
          <w:lang w:eastAsia="it-IT"/>
        </w:rPr>
        <w:t>presentati da un consorzio </w:t>
      </w:r>
      <w:r w:rsidRPr="00C52BA7">
        <w:rPr>
          <w:rFonts w:ascii="Baskerville Old Face" w:eastAsia="Times New Roman" w:hAnsi="Baskerville Old Face" w:cs="Lucida Sans Unicode"/>
          <w:sz w:val="28"/>
          <w:szCs w:val="28"/>
          <w:lang w:eastAsia="it-IT"/>
        </w:rPr>
        <w:t>costituito da </w:t>
      </w:r>
      <w:r w:rsidRPr="00C52BA7">
        <w:rPr>
          <w:rFonts w:ascii="Baskerville Old Face" w:eastAsia="Times New Roman" w:hAnsi="Baskerville Old Face" w:cs="Lucida Sans Unicode"/>
          <w:b/>
          <w:bCs/>
          <w:sz w:val="28"/>
          <w:szCs w:val="28"/>
          <w:lang w:eastAsia="it-IT"/>
        </w:rPr>
        <w:t>almeno 5 municipalità di 5 Paesi ammissibili</w:t>
      </w:r>
      <w:r w:rsidRPr="00C52BA7">
        <w:rPr>
          <w:rFonts w:ascii="Baskerville Old Face" w:eastAsia="Times New Roman" w:hAnsi="Baskerville Old Face" w:cs="Lucida Sans Unicode"/>
          <w:sz w:val="28"/>
          <w:szCs w:val="28"/>
          <w:lang w:eastAsia="it-IT"/>
        </w:rPr>
        <w:t>, di cui </w:t>
      </w:r>
      <w:r w:rsidRPr="00C52BA7">
        <w:rPr>
          <w:rFonts w:ascii="Baskerville Old Face" w:eastAsia="Times New Roman" w:hAnsi="Baskerville Old Face" w:cs="Lucida Sans Unicode"/>
          <w:b/>
          <w:bCs/>
          <w:sz w:val="28"/>
          <w:szCs w:val="28"/>
          <w:lang w:eastAsia="it-IT"/>
        </w:rPr>
        <w:t>almeno 3 siano Stati UE</w:t>
      </w:r>
      <w:r w:rsidRPr="00C52BA7">
        <w:rPr>
          <w:rFonts w:ascii="Baskerville Old Face" w:eastAsia="Times New Roman" w:hAnsi="Baskerville Old Face" w:cs="Lucida Sans Unicode"/>
          <w:sz w:val="28"/>
          <w:szCs w:val="28"/>
          <w:lang w:eastAsia="it-IT"/>
        </w:rPr>
        <w:t>, e avere una durata compresa tra 12 e 24 mesi. Le attività devono svolgersi in almeno due diversi Paesi ammissibili.</w:t>
      </w:r>
    </w:p>
    <w:p w14:paraId="1FDD9701" w14:textId="77777777" w:rsidR="00C52BA7" w:rsidRPr="00C52BA7" w:rsidRDefault="00C52BA7" w:rsidP="00C52BA7">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C52BA7">
        <w:rPr>
          <w:rFonts w:ascii="Baskerville Old Face" w:eastAsia="Times New Roman" w:hAnsi="Baskerville Old Face" w:cs="Times New Roman"/>
          <w:b/>
          <w:bCs/>
          <w:sz w:val="28"/>
          <w:szCs w:val="28"/>
          <w:lang w:eastAsia="it-IT"/>
        </w:rPr>
        <w:t>Beneficiari</w:t>
      </w:r>
    </w:p>
    <w:p w14:paraId="12F6D583" w14:textId="77777777" w:rsidR="00C52BA7" w:rsidRPr="00C52BA7" w:rsidRDefault="00C52BA7" w:rsidP="00C52BA7">
      <w:pPr>
        <w:shd w:val="clear" w:color="auto" w:fill="FFFFFF"/>
        <w:spacing w:after="180" w:line="360" w:lineRule="atLeast"/>
        <w:rPr>
          <w:rFonts w:ascii="Baskerville Old Face" w:eastAsia="Times New Roman" w:hAnsi="Baskerville Old Face" w:cs="Lucida Sans Unicode"/>
          <w:sz w:val="28"/>
          <w:szCs w:val="28"/>
          <w:lang w:eastAsia="it-IT"/>
        </w:rPr>
      </w:pPr>
      <w:r w:rsidRPr="00C52BA7">
        <w:rPr>
          <w:rFonts w:ascii="Baskerville Old Face" w:eastAsia="Times New Roman" w:hAnsi="Baskerville Old Face" w:cs="Lucida Sans Unicode"/>
          <w:sz w:val="28"/>
          <w:szCs w:val="28"/>
          <w:lang w:eastAsia="it-IT"/>
        </w:rPr>
        <w:lastRenderedPageBreak/>
        <w:t>Enti pubblici o organizzazioni non-profit: città/comuni e/o altri livelli di autorità locali o loro comitati di gemellaggio o altre organizzazioni non-profit che rappresentano le autorità locali.</w:t>
      </w:r>
    </w:p>
    <w:p w14:paraId="2269B565" w14:textId="77777777" w:rsidR="00C52BA7" w:rsidRPr="00C52BA7" w:rsidRDefault="00C52BA7" w:rsidP="00C52BA7">
      <w:pPr>
        <w:shd w:val="clear" w:color="auto" w:fill="FFFFFF"/>
        <w:spacing w:after="180" w:line="360" w:lineRule="atLeast"/>
        <w:rPr>
          <w:rFonts w:ascii="Baskerville Old Face" w:eastAsia="Times New Roman" w:hAnsi="Baskerville Old Face" w:cs="Lucida Sans Unicode"/>
          <w:sz w:val="28"/>
          <w:szCs w:val="28"/>
          <w:lang w:eastAsia="it-IT"/>
        </w:rPr>
      </w:pPr>
      <w:r w:rsidRPr="00C52BA7">
        <w:rPr>
          <w:rFonts w:ascii="Baskerville Old Face" w:eastAsia="Times New Roman" w:hAnsi="Baskerville Old Face" w:cs="Lucida Sans Unicode"/>
          <w:sz w:val="28"/>
          <w:szCs w:val="28"/>
          <w:lang w:eastAsia="it-IT"/>
        </w:rPr>
        <w:t>Questi soggetti devono essere stabiliti nei seguenti Paesi: Stati UE, compresi PTOM.</w:t>
      </w:r>
    </w:p>
    <w:p w14:paraId="4C609D03" w14:textId="77777777" w:rsidR="00C52BA7" w:rsidRPr="00C52BA7" w:rsidRDefault="00C52BA7" w:rsidP="00C52BA7">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C52BA7">
        <w:rPr>
          <w:rFonts w:ascii="Baskerville Old Face" w:eastAsia="Times New Roman" w:hAnsi="Baskerville Old Face" w:cs="Times New Roman"/>
          <w:b/>
          <w:bCs/>
          <w:sz w:val="28"/>
          <w:szCs w:val="28"/>
          <w:lang w:eastAsia="it-IT"/>
        </w:rPr>
        <w:t>Scadenza</w:t>
      </w:r>
    </w:p>
    <w:p w14:paraId="31745435" w14:textId="77777777" w:rsidR="00C52BA7" w:rsidRPr="00C52BA7" w:rsidRDefault="00C52BA7" w:rsidP="00C52BA7">
      <w:pPr>
        <w:shd w:val="clear" w:color="auto" w:fill="FFFFFF"/>
        <w:spacing w:after="180" w:line="360" w:lineRule="atLeast"/>
        <w:rPr>
          <w:rFonts w:ascii="Baskerville Old Face" w:eastAsia="Times New Roman" w:hAnsi="Baskerville Old Face" w:cs="Lucida Sans Unicode"/>
          <w:sz w:val="28"/>
          <w:szCs w:val="28"/>
          <w:lang w:eastAsia="it-IT"/>
        </w:rPr>
      </w:pPr>
      <w:r w:rsidRPr="00C52BA7">
        <w:rPr>
          <w:rFonts w:ascii="Baskerville Old Face" w:eastAsia="Times New Roman" w:hAnsi="Baskerville Old Face" w:cs="Lucida Sans Unicode"/>
          <w:b/>
          <w:bCs/>
          <w:sz w:val="28"/>
          <w:szCs w:val="28"/>
          <w:lang w:eastAsia="it-IT"/>
        </w:rPr>
        <w:t>24/03/2022</w:t>
      </w:r>
      <w:r w:rsidRPr="00C52BA7">
        <w:rPr>
          <w:rFonts w:ascii="Baskerville Old Face" w:eastAsia="Times New Roman" w:hAnsi="Baskerville Old Face" w:cs="Lucida Sans Unicode"/>
          <w:sz w:val="28"/>
          <w:szCs w:val="28"/>
          <w:lang w:eastAsia="it-IT"/>
        </w:rPr>
        <w:t>,</w:t>
      </w:r>
      <w:r w:rsidRPr="00C52BA7">
        <w:rPr>
          <w:rFonts w:ascii="Baskerville Old Face" w:eastAsia="Times New Roman" w:hAnsi="Baskerville Old Face" w:cs="Lucida Sans Unicode"/>
          <w:b/>
          <w:bCs/>
          <w:sz w:val="28"/>
          <w:szCs w:val="28"/>
          <w:lang w:eastAsia="it-IT"/>
        </w:rPr>
        <w:t> ore 17.00 </w:t>
      </w:r>
      <w:r w:rsidRPr="00C52BA7">
        <w:rPr>
          <w:rFonts w:ascii="Baskerville Old Face" w:eastAsia="Times New Roman" w:hAnsi="Baskerville Old Face" w:cs="Lucida Sans Unicode"/>
          <w:sz w:val="28"/>
          <w:szCs w:val="28"/>
          <w:lang w:eastAsia="it-IT"/>
        </w:rPr>
        <w:t>(ora di Bruxelles)</w:t>
      </w:r>
    </w:p>
    <w:p w14:paraId="2462C223" w14:textId="77777777" w:rsidR="00C52BA7" w:rsidRPr="00C52BA7" w:rsidRDefault="00C52BA7" w:rsidP="00C52BA7">
      <w:pPr>
        <w:shd w:val="clear" w:color="auto" w:fill="FFFFFF"/>
        <w:spacing w:after="180" w:line="360" w:lineRule="atLeast"/>
        <w:rPr>
          <w:rFonts w:ascii="Baskerville Old Face" w:eastAsia="Times New Roman" w:hAnsi="Baskerville Old Face" w:cs="Lucida Sans Unicode"/>
          <w:sz w:val="28"/>
          <w:szCs w:val="28"/>
          <w:lang w:eastAsia="it-IT"/>
        </w:rPr>
      </w:pPr>
    </w:p>
    <w:sectPr w:rsidR="00C52BA7" w:rsidRPr="00C52BA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BA7"/>
    <w:rsid w:val="00C30FBA"/>
    <w:rsid w:val="00C52B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385C3"/>
  <w15:chartTrackingRefBased/>
  <w15:docId w15:val="{C0D6E540-9E1A-478C-89C9-7AC477F37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4823">
      <w:bodyDiv w:val="1"/>
      <w:marLeft w:val="0"/>
      <w:marRight w:val="0"/>
      <w:marTop w:val="0"/>
      <w:marBottom w:val="0"/>
      <w:divBdr>
        <w:top w:val="none" w:sz="0" w:space="0" w:color="auto"/>
        <w:left w:val="none" w:sz="0" w:space="0" w:color="auto"/>
        <w:bottom w:val="none" w:sz="0" w:space="0" w:color="auto"/>
        <w:right w:val="none" w:sz="0" w:space="0" w:color="auto"/>
      </w:divBdr>
    </w:div>
    <w:div w:id="266810112">
      <w:bodyDiv w:val="1"/>
      <w:marLeft w:val="0"/>
      <w:marRight w:val="0"/>
      <w:marTop w:val="0"/>
      <w:marBottom w:val="0"/>
      <w:divBdr>
        <w:top w:val="none" w:sz="0" w:space="0" w:color="auto"/>
        <w:left w:val="none" w:sz="0" w:space="0" w:color="auto"/>
        <w:bottom w:val="none" w:sz="0" w:space="0" w:color="auto"/>
        <w:right w:val="none" w:sz="0" w:space="0" w:color="auto"/>
      </w:divBdr>
    </w:div>
    <w:div w:id="915019954">
      <w:bodyDiv w:val="1"/>
      <w:marLeft w:val="0"/>
      <w:marRight w:val="0"/>
      <w:marTop w:val="0"/>
      <w:marBottom w:val="0"/>
      <w:divBdr>
        <w:top w:val="none" w:sz="0" w:space="0" w:color="auto"/>
        <w:left w:val="none" w:sz="0" w:space="0" w:color="auto"/>
        <w:bottom w:val="none" w:sz="0" w:space="0" w:color="auto"/>
        <w:right w:val="none" w:sz="0" w:space="0" w:color="auto"/>
      </w:divBdr>
    </w:div>
    <w:div w:id="1081175143">
      <w:bodyDiv w:val="1"/>
      <w:marLeft w:val="0"/>
      <w:marRight w:val="0"/>
      <w:marTop w:val="0"/>
      <w:marBottom w:val="0"/>
      <w:divBdr>
        <w:top w:val="none" w:sz="0" w:space="0" w:color="auto"/>
        <w:left w:val="none" w:sz="0" w:space="0" w:color="auto"/>
        <w:bottom w:val="none" w:sz="0" w:space="0" w:color="auto"/>
        <w:right w:val="none" w:sz="0" w:space="0" w:color="auto"/>
      </w:divBdr>
    </w:div>
    <w:div w:id="159181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IT/TXT/PDF/?uri=CELEX:52020DC0152&amp;qid=1583846925752&amp;from=I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ur-lex.europa.eu/legal-content/IT/TXT/PDF/?uri=CELEX:52020DC0711&amp;from=E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lex.europa.eu/legal-content/IT/TXT/PDF/?uri=CELEX:52020DC0711&amp;from=EN" TargetMode="External"/><Relationship Id="rId11" Type="http://schemas.openxmlformats.org/officeDocument/2006/relationships/hyperlink" Target="https://eur-lex.europa.eu/legal-content/IT/TXT/PDF/?uri=CELEX:52020DC0620&amp;qid=1639558324234&amp;from=IT" TargetMode="External"/><Relationship Id="rId5" Type="http://schemas.openxmlformats.org/officeDocument/2006/relationships/hyperlink" Target="https://ec.europa.eu/info/sites/default/files/eu_citizenship_report_2020_-_empowering_citizens_and_protecting_their_rights_en.pdf" TargetMode="External"/><Relationship Id="rId10" Type="http://schemas.openxmlformats.org/officeDocument/2006/relationships/hyperlink" Target="https://www.europafacile.net/Scheda/Download?p=202010151239.COM(2020)565.pdf%20&amp;t=D&amp;o=34702&amp;a=36210&amp;r=49029" TargetMode="External"/><Relationship Id="rId4" Type="http://schemas.openxmlformats.org/officeDocument/2006/relationships/hyperlink" Target="https://ec.europa.eu/info/strategy/priorities-2019-2024/new-push-european-democracy/european-democracy-action-plan_it" TargetMode="External"/><Relationship Id="rId9" Type="http://schemas.openxmlformats.org/officeDocument/2006/relationships/hyperlink" Target="https://eur-lex.europa.eu/legal-content/IT/TXT/PDF/?uri=CELEX:52021DC0615&amp;qid=1634127637183&amp;fro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3402</Words>
  <Characters>19395</Characters>
  <Application>Microsoft Office Word</Application>
  <DocSecurity>0</DocSecurity>
  <Lines>161</Lines>
  <Paragraphs>45</Paragraphs>
  <ScaleCrop>false</ScaleCrop>
  <Company/>
  <LinksUpToDate>false</LinksUpToDate>
  <CharactersWithSpaces>22752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ciompi</dc:creator>
  <cp:keywords/>
  <dc:description/>
  <cp:lastModifiedBy>roberto ciompi</cp:lastModifiedBy>
  <cp:revision>1</cp:revision>
  <dcterms:created xsi:type="dcterms:W3CDTF">2022-01-07T12:46:00Z</dcterms:created>
  <dcterms:modified xsi:type="dcterms:W3CDTF">2022-01-07T12:51:00Z</dcterms:modified>
</cp:coreProperties>
</file>